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40A66E8" w:rsidR="0035000C" w:rsidRDefault="002746CB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19</w:t>
      </w:r>
      <w:bookmarkStart w:id="0" w:name="_GoBack"/>
      <w:bookmarkEnd w:id="0"/>
      <w:r w:rsidR="00950736">
        <w:rPr>
          <w:rFonts w:ascii="Times New Roman" w:eastAsia="Times New Roman" w:hAnsi="Times New Roman" w:cs="Times New Roman"/>
        </w:rPr>
        <w:t>, 2020</w:t>
      </w:r>
    </w:p>
    <w:p w14:paraId="00000002" w14:textId="77777777" w:rsidR="0035000C" w:rsidRDefault="009507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Reuben B. Collins, II, President</w:t>
      </w:r>
    </w:p>
    <w:p w14:paraId="00000003" w14:textId="77777777" w:rsidR="0035000C" w:rsidRDefault="009507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Charles County Commissioners</w:t>
      </w:r>
    </w:p>
    <w:p w14:paraId="00000004" w14:textId="77777777" w:rsidR="0035000C" w:rsidRDefault="009507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200 Baltimore Street</w:t>
      </w:r>
    </w:p>
    <w:p w14:paraId="00000005" w14:textId="77777777" w:rsidR="0035000C" w:rsidRDefault="009507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Plata, Maryland 20646</w:t>
      </w:r>
    </w:p>
    <w:p w14:paraId="00000006" w14:textId="77777777" w:rsidR="0035000C" w:rsidRDefault="0035000C">
      <w:pPr>
        <w:rPr>
          <w:rFonts w:ascii="Times New Roman" w:eastAsia="Times New Roman" w:hAnsi="Times New Roman" w:cs="Times New Roman"/>
        </w:rPr>
      </w:pPr>
    </w:p>
    <w:p w14:paraId="00000007" w14:textId="77777777" w:rsidR="0035000C" w:rsidRDefault="00950736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Re: St. Charles Community, Charles County, Maryland</w:t>
      </w:r>
    </w:p>
    <w:p w14:paraId="00000008" w14:textId="77777777" w:rsidR="0035000C" w:rsidRDefault="00950736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Commissioner Collins:</w:t>
      </w:r>
    </w:p>
    <w:p w14:paraId="00000009" w14:textId="36AEAAE9" w:rsidR="0035000C" w:rsidRDefault="00950736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Not only have I been a resident of Charles County, Maryland but </w:t>
      </w:r>
      <w:r w:rsidR="002746CB">
        <w:rPr>
          <w:rFonts w:ascii="Times New Roman" w:eastAsia="Times New Roman" w:hAnsi="Times New Roman" w:cs="Times New Roman"/>
        </w:rPr>
        <w:t xml:space="preserve">the St. Charles Community and </w:t>
      </w:r>
      <w:r>
        <w:rPr>
          <w:rFonts w:ascii="Times New Roman" w:eastAsia="Times New Roman" w:hAnsi="Times New Roman" w:cs="Times New Roman"/>
        </w:rPr>
        <w:t>many of my family members</w:t>
      </w:r>
      <w:r w:rsidR="002746CB">
        <w:rPr>
          <w:rFonts w:ascii="Times New Roman" w:eastAsia="Times New Roman" w:hAnsi="Times New Roman" w:cs="Times New Roman"/>
        </w:rPr>
        <w:t xml:space="preserve"> live in Charles County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0A" w14:textId="3523848C" w:rsidR="0035000C" w:rsidRDefault="00950736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Charles County</w:t>
      </w:r>
      <w:r w:rsidR="002746CB">
        <w:rPr>
          <w:rFonts w:ascii="Times New Roman" w:eastAsia="Times New Roman" w:hAnsi="Times New Roman" w:cs="Times New Roman"/>
          <w:color w:val="222222"/>
          <w:highlight w:val="white"/>
        </w:rPr>
        <w:t>’s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estimated population is 165,607 with a growth rate of 1.25% in the past year according to the most recent United States census data. </w:t>
      </w:r>
      <w:r w:rsidR="002746CB">
        <w:rPr>
          <w:rFonts w:ascii="Times New Roman" w:eastAsia="Times New Roman" w:hAnsi="Times New Roman" w:cs="Times New Roman"/>
          <w:color w:val="222222"/>
          <w:highlight w:val="white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St. Charles has not just increased Charles County’s </w:t>
      </w:r>
      <w:r w:rsidR="002746CB">
        <w:rPr>
          <w:rFonts w:ascii="Times New Roman" w:eastAsia="Times New Roman" w:hAnsi="Times New Roman" w:cs="Times New Roman"/>
        </w:rPr>
        <w:t>population,</w:t>
      </w:r>
      <w:r>
        <w:rPr>
          <w:rFonts w:ascii="Times New Roman" w:eastAsia="Times New Roman" w:hAnsi="Times New Roman" w:cs="Times New Roman"/>
        </w:rPr>
        <w:t xml:space="preserve"> but it has also resulted in Charles County’s progression in other areas. Other areas of growth include businesses, employment opportunities, and housing for those Charles County residents. More </w:t>
      </w:r>
      <w:r w:rsidR="002746CB">
        <w:rPr>
          <w:rFonts w:ascii="Times New Roman" w:eastAsia="Times New Roman" w:hAnsi="Times New Roman" w:cs="Times New Roman"/>
        </w:rPr>
        <w:t>importantly, the</w:t>
      </w:r>
      <w:r>
        <w:rPr>
          <w:rFonts w:ascii="Times New Roman" w:eastAsia="Times New Roman" w:hAnsi="Times New Roman" w:cs="Times New Roman"/>
        </w:rPr>
        <w:t xml:space="preserve"> County has grown in diversity of race, age and socio-economic status.  </w:t>
      </w:r>
    </w:p>
    <w:p w14:paraId="0000000C" w14:textId="17D3EFE0" w:rsidR="0035000C" w:rsidRDefault="00950736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All of</w:t>
      </w:r>
      <w:proofErr w:type="gramEnd"/>
      <w:r>
        <w:rPr>
          <w:rFonts w:ascii="Times New Roman" w:eastAsia="Times New Roman" w:hAnsi="Times New Roman" w:cs="Times New Roman"/>
        </w:rPr>
        <w:t xml:space="preserve"> these things </w:t>
      </w:r>
      <w:r w:rsidR="002746CB">
        <w:rPr>
          <w:rFonts w:ascii="Times New Roman" w:eastAsia="Times New Roman" w:hAnsi="Times New Roman" w:cs="Times New Roman"/>
        </w:rPr>
        <w:t>mentioned are</w:t>
      </w:r>
      <w:r>
        <w:rPr>
          <w:rFonts w:ascii="Times New Roman" w:eastAsia="Times New Roman" w:hAnsi="Times New Roman" w:cs="Times New Roman"/>
        </w:rPr>
        <w:t xml:space="preserve"> areas of transformation that have moved Charles County forward and created an environment that will continue to captivate the likings </w:t>
      </w:r>
      <w:r w:rsidR="002746CB">
        <w:rPr>
          <w:rFonts w:ascii="Times New Roman" w:eastAsia="Times New Roman" w:hAnsi="Times New Roman" w:cs="Times New Roman"/>
        </w:rPr>
        <w:t>of new</w:t>
      </w:r>
      <w:r>
        <w:rPr>
          <w:rFonts w:ascii="Times New Roman" w:eastAsia="Times New Roman" w:hAnsi="Times New Roman" w:cs="Times New Roman"/>
        </w:rPr>
        <w:t xml:space="preserve"> businesses and families.</w:t>
      </w:r>
    </w:p>
    <w:p w14:paraId="0000000E" w14:textId="3DE52B9E" w:rsidR="0035000C" w:rsidRDefault="00950736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I am hopeful the County will continue working </w:t>
      </w:r>
      <w:r w:rsidR="002746CB">
        <w:rPr>
          <w:rFonts w:ascii="Times New Roman" w:eastAsia="Times New Roman" w:hAnsi="Times New Roman" w:cs="Times New Roman"/>
        </w:rPr>
        <w:t xml:space="preserve">on the growth of the </w:t>
      </w:r>
      <w:r>
        <w:rPr>
          <w:rFonts w:ascii="Times New Roman" w:eastAsia="Times New Roman" w:hAnsi="Times New Roman" w:cs="Times New Roman"/>
        </w:rPr>
        <w:t xml:space="preserve">St. Charles </w:t>
      </w:r>
      <w:r w:rsidR="002746CB">
        <w:rPr>
          <w:rFonts w:ascii="Times New Roman" w:eastAsia="Times New Roman" w:hAnsi="Times New Roman" w:cs="Times New Roman"/>
        </w:rPr>
        <w:t>Community.</w:t>
      </w:r>
    </w:p>
    <w:p w14:paraId="0000000F" w14:textId="34B43353" w:rsidR="0035000C" w:rsidRDefault="00950736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Sincerely, </w:t>
      </w:r>
    </w:p>
    <w:p w14:paraId="0021B652" w14:textId="740ED2D5" w:rsidR="002746CB" w:rsidRDefault="002746CB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Omowumi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Adeyanjo</w:t>
      </w:r>
      <w:proofErr w:type="spellEnd"/>
    </w:p>
    <w:p w14:paraId="00000010" w14:textId="77777777" w:rsidR="0035000C" w:rsidRDefault="0035000C"/>
    <w:p w14:paraId="00000011" w14:textId="77777777" w:rsidR="0035000C" w:rsidRDefault="0035000C"/>
    <w:p w14:paraId="00000012" w14:textId="77777777" w:rsidR="0035000C" w:rsidRDefault="0035000C"/>
    <w:sectPr w:rsidR="003500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0C"/>
    <w:rsid w:val="002746CB"/>
    <w:rsid w:val="0035000C"/>
    <w:rsid w:val="0095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7BDD"/>
  <w15:docId w15:val="{3244E1B5-61BE-4719-9E5B-E5C32453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B4E6FBD1</Template>
  <TotalTime>0</TotalTime>
  <Pages>1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Keyana Kelly</dc:creator>
  <cp:lastModifiedBy>Cheryl Butler Walker</cp:lastModifiedBy>
  <cp:revision>2</cp:revision>
  <dcterms:created xsi:type="dcterms:W3CDTF">2020-09-29T00:13:00Z</dcterms:created>
  <dcterms:modified xsi:type="dcterms:W3CDTF">2020-09-29T00:13:00Z</dcterms:modified>
</cp:coreProperties>
</file>