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5707F" w14:textId="77777777" w:rsidR="000152B6" w:rsidRPr="00A83900" w:rsidRDefault="002160ED" w:rsidP="00BE72AF">
      <w:pPr>
        <w:tabs>
          <w:tab w:val="center" w:pos="5400"/>
        </w:tabs>
        <w:jc w:val="center"/>
        <w:rPr>
          <w:b/>
          <w:bCs/>
          <w:sz w:val="48"/>
          <w:szCs w:val="48"/>
        </w:rPr>
      </w:pPr>
      <w:r w:rsidRPr="00A83900">
        <w:rPr>
          <w:b/>
          <w:bCs/>
          <w:sz w:val="48"/>
          <w:szCs w:val="48"/>
        </w:rPr>
        <w:t>Charl</w:t>
      </w:r>
      <w:r w:rsidR="000152B6" w:rsidRPr="00A83900">
        <w:rPr>
          <w:b/>
          <w:bCs/>
          <w:sz w:val="48"/>
          <w:szCs w:val="48"/>
        </w:rPr>
        <w:t>es County</w:t>
      </w:r>
    </w:p>
    <w:p w14:paraId="5179738E" w14:textId="77777777" w:rsidR="000152B6" w:rsidRPr="00A83900" w:rsidRDefault="000152B6" w:rsidP="00BE72AF">
      <w:pPr>
        <w:tabs>
          <w:tab w:val="center" w:pos="5400"/>
        </w:tabs>
        <w:jc w:val="center"/>
        <w:rPr>
          <w:b/>
          <w:bCs/>
          <w:sz w:val="48"/>
          <w:szCs w:val="48"/>
        </w:rPr>
      </w:pPr>
      <w:r w:rsidRPr="00A83900">
        <w:rPr>
          <w:b/>
          <w:bCs/>
          <w:sz w:val="48"/>
          <w:szCs w:val="48"/>
        </w:rPr>
        <w:t>First Time Home Buyers</w:t>
      </w:r>
    </w:p>
    <w:p w14:paraId="3B52EA00" w14:textId="77777777" w:rsidR="000152B6" w:rsidRPr="00A83900" w:rsidRDefault="000152B6" w:rsidP="00BE72AF">
      <w:pPr>
        <w:tabs>
          <w:tab w:val="center" w:pos="5400"/>
        </w:tabs>
        <w:jc w:val="center"/>
      </w:pPr>
      <w:r w:rsidRPr="00A83900">
        <w:rPr>
          <w:b/>
          <w:bCs/>
          <w:sz w:val="48"/>
          <w:szCs w:val="48"/>
        </w:rPr>
        <w:t>Settlement Expense Loan Program</w:t>
      </w:r>
    </w:p>
    <w:p w14:paraId="76E7CC8D" w14:textId="77777777" w:rsidR="000152B6" w:rsidRPr="00A83900" w:rsidRDefault="000152B6" w:rsidP="00BE72AF">
      <w:pPr>
        <w:jc w:val="center"/>
      </w:pPr>
    </w:p>
    <w:p w14:paraId="359F3329" w14:textId="77777777" w:rsidR="000152B6" w:rsidRPr="00A83900" w:rsidRDefault="002632C2" w:rsidP="00BE72AF">
      <w:pPr>
        <w:tabs>
          <w:tab w:val="center" w:pos="5400"/>
        </w:tabs>
        <w:jc w:val="center"/>
      </w:pPr>
      <w:r w:rsidRPr="00A83900">
        <w:rPr>
          <w:b/>
          <w:bCs/>
        </w:rPr>
        <w:t>For</w:t>
      </w:r>
    </w:p>
    <w:p w14:paraId="377A8223" w14:textId="77777777" w:rsidR="000152B6" w:rsidRPr="00A83900" w:rsidRDefault="000152B6" w:rsidP="00BE72AF">
      <w:pPr>
        <w:tabs>
          <w:tab w:val="center" w:pos="5400"/>
        </w:tabs>
        <w:jc w:val="center"/>
      </w:pPr>
      <w:r w:rsidRPr="00A83900">
        <w:rPr>
          <w:b/>
          <w:bCs/>
          <w:sz w:val="72"/>
          <w:szCs w:val="72"/>
        </w:rPr>
        <w:t>Charles County</w:t>
      </w:r>
    </w:p>
    <w:p w14:paraId="71DF552C" w14:textId="77777777" w:rsidR="000152B6" w:rsidRPr="00A83900" w:rsidRDefault="000152B6"/>
    <w:p w14:paraId="1FD37EBC" w14:textId="77777777" w:rsidR="000152B6" w:rsidRPr="00A83900" w:rsidRDefault="003A779C">
      <w:pPr>
        <w:framePr w:w="1800" w:h="1237" w:hRule="exact" w:wrap="auto" w:vAnchor="text" w:hAnchor="margin" w:x="4375" w:y="129"/>
      </w:pPr>
      <w:r w:rsidRPr="00A83900">
        <w:rPr>
          <w:noProof/>
        </w:rPr>
        <w:drawing>
          <wp:inline distT="0" distB="0" distL="0" distR="0" wp14:anchorId="1AF54DCA" wp14:editId="4FB5F814">
            <wp:extent cx="1143000" cy="787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520" t="-520" r="-520" b="-520"/>
                    <a:stretch>
                      <a:fillRect/>
                    </a:stretch>
                  </pic:blipFill>
                  <pic:spPr bwMode="auto">
                    <a:xfrm>
                      <a:off x="0" y="0"/>
                      <a:ext cx="1143000" cy="787400"/>
                    </a:xfrm>
                    <a:prstGeom prst="rect">
                      <a:avLst/>
                    </a:prstGeom>
                    <a:noFill/>
                    <a:ln w="9525">
                      <a:noFill/>
                      <a:miter lim="800000"/>
                      <a:headEnd/>
                      <a:tailEnd/>
                    </a:ln>
                  </pic:spPr>
                </pic:pic>
              </a:graphicData>
            </a:graphic>
          </wp:inline>
        </w:drawing>
      </w:r>
    </w:p>
    <w:p w14:paraId="0FB1AE9E" w14:textId="77777777" w:rsidR="000152B6" w:rsidRPr="00A83900" w:rsidRDefault="000152B6">
      <w:pPr>
        <w:tabs>
          <w:tab w:val="center" w:pos="5400"/>
        </w:tabs>
        <w:rPr>
          <w:b/>
          <w:bCs/>
          <w:sz w:val="72"/>
          <w:szCs w:val="72"/>
        </w:rPr>
      </w:pPr>
      <w:r w:rsidRPr="00A83900">
        <w:tab/>
      </w:r>
    </w:p>
    <w:p w14:paraId="2E849F58" w14:textId="77777777" w:rsidR="000152B6" w:rsidRPr="00A83900" w:rsidRDefault="000152B6">
      <w:pPr>
        <w:rPr>
          <w:b/>
          <w:bCs/>
          <w:sz w:val="72"/>
          <w:szCs w:val="72"/>
        </w:rPr>
      </w:pPr>
    </w:p>
    <w:p w14:paraId="30E1B26F" w14:textId="77777777" w:rsidR="000152B6" w:rsidRPr="00A83900" w:rsidRDefault="000152B6" w:rsidP="00BE72AF">
      <w:pPr>
        <w:tabs>
          <w:tab w:val="center" w:pos="5400"/>
        </w:tabs>
        <w:jc w:val="center"/>
        <w:rPr>
          <w:b/>
          <w:bCs/>
          <w:sz w:val="72"/>
          <w:szCs w:val="72"/>
        </w:rPr>
      </w:pPr>
      <w:r w:rsidRPr="00A83900">
        <w:rPr>
          <w:b/>
          <w:bCs/>
          <w:sz w:val="72"/>
          <w:szCs w:val="72"/>
        </w:rPr>
        <w:t>County "SELP"</w:t>
      </w:r>
    </w:p>
    <w:p w14:paraId="5D872064" w14:textId="77777777" w:rsidR="000152B6" w:rsidRPr="00A83900" w:rsidRDefault="000152B6" w:rsidP="00BE72AF">
      <w:pPr>
        <w:tabs>
          <w:tab w:val="center" w:pos="5400"/>
        </w:tabs>
        <w:jc w:val="center"/>
        <w:rPr>
          <w:b/>
          <w:bCs/>
          <w:sz w:val="72"/>
          <w:szCs w:val="72"/>
        </w:rPr>
      </w:pPr>
      <w:r w:rsidRPr="00A83900">
        <w:rPr>
          <w:b/>
          <w:bCs/>
          <w:sz w:val="72"/>
          <w:szCs w:val="72"/>
        </w:rPr>
        <w:t>Program Guidelines</w:t>
      </w:r>
    </w:p>
    <w:p w14:paraId="23F294E4" w14:textId="77777777" w:rsidR="000152B6" w:rsidRPr="00A83900" w:rsidRDefault="000152B6" w:rsidP="00BE72AF">
      <w:pPr>
        <w:tabs>
          <w:tab w:val="center" w:pos="5400"/>
        </w:tabs>
        <w:jc w:val="center"/>
      </w:pPr>
      <w:r w:rsidRPr="00A83900">
        <w:rPr>
          <w:b/>
          <w:bCs/>
          <w:sz w:val="72"/>
          <w:szCs w:val="72"/>
        </w:rPr>
        <w:t>&amp; Procedures</w:t>
      </w:r>
    </w:p>
    <w:p w14:paraId="2C46AC45" w14:textId="77777777" w:rsidR="000152B6" w:rsidRPr="00A83900" w:rsidRDefault="000152B6" w:rsidP="00BE72AF">
      <w:pPr>
        <w:jc w:val="center"/>
      </w:pPr>
    </w:p>
    <w:p w14:paraId="2E4BAACF" w14:textId="77777777" w:rsidR="000152B6" w:rsidRPr="00A83900" w:rsidRDefault="000152B6" w:rsidP="00BE72AF">
      <w:pPr>
        <w:tabs>
          <w:tab w:val="center" w:pos="5400"/>
        </w:tabs>
        <w:jc w:val="center"/>
      </w:pPr>
      <w:r w:rsidRPr="00A83900">
        <w:rPr>
          <w:b/>
          <w:bCs/>
        </w:rPr>
        <w:t>December 1997</w:t>
      </w:r>
    </w:p>
    <w:p w14:paraId="27E49593" w14:textId="22528331" w:rsidR="000152B6" w:rsidRPr="00A83900" w:rsidRDefault="00C0000A" w:rsidP="00BE72AF">
      <w:pPr>
        <w:jc w:val="center"/>
        <w:rPr>
          <w:b/>
        </w:rPr>
      </w:pPr>
      <w:r w:rsidRPr="00A83900">
        <w:rPr>
          <w:b/>
        </w:rPr>
        <w:t>Revised</w:t>
      </w:r>
      <w:r w:rsidR="00C66FB6">
        <w:rPr>
          <w:b/>
        </w:rPr>
        <w:t xml:space="preserve"> </w:t>
      </w:r>
      <w:r w:rsidR="00DC7E29">
        <w:rPr>
          <w:b/>
        </w:rPr>
        <w:t>October 1</w:t>
      </w:r>
      <w:r w:rsidR="00ED3AAD">
        <w:rPr>
          <w:b/>
        </w:rPr>
        <w:t>,</w:t>
      </w:r>
      <w:r w:rsidR="00180F1E">
        <w:rPr>
          <w:b/>
        </w:rPr>
        <w:t xml:space="preserve"> </w:t>
      </w:r>
      <w:r w:rsidR="00ED3AAD">
        <w:rPr>
          <w:b/>
        </w:rPr>
        <w:t>2024</w:t>
      </w:r>
    </w:p>
    <w:p w14:paraId="074B0218" w14:textId="77777777" w:rsidR="000152B6" w:rsidRPr="00A83900" w:rsidRDefault="000152B6" w:rsidP="00BE72AF">
      <w:pPr>
        <w:jc w:val="center"/>
      </w:pPr>
    </w:p>
    <w:p w14:paraId="639C1674" w14:textId="77777777" w:rsidR="000152B6" w:rsidRPr="00A83900" w:rsidRDefault="000152B6" w:rsidP="00BE72AF">
      <w:pPr>
        <w:tabs>
          <w:tab w:val="center" w:pos="5400"/>
        </w:tabs>
        <w:jc w:val="center"/>
        <w:rPr>
          <w:b/>
          <w:bCs/>
        </w:rPr>
      </w:pPr>
      <w:r w:rsidRPr="00A83900">
        <w:rPr>
          <w:b/>
          <w:bCs/>
        </w:rPr>
        <w:t>Supported by</w:t>
      </w:r>
    </w:p>
    <w:p w14:paraId="761641C5" w14:textId="77777777" w:rsidR="000152B6" w:rsidRPr="00A83900" w:rsidRDefault="000152B6" w:rsidP="00BE72AF">
      <w:pPr>
        <w:tabs>
          <w:tab w:val="center" w:pos="5400"/>
        </w:tabs>
        <w:jc w:val="center"/>
        <w:rPr>
          <w:b/>
          <w:bCs/>
        </w:rPr>
      </w:pPr>
      <w:r w:rsidRPr="00A83900">
        <w:rPr>
          <w:b/>
          <w:bCs/>
        </w:rPr>
        <w:t>Charles County Commissioners</w:t>
      </w:r>
    </w:p>
    <w:p w14:paraId="4EE61668" w14:textId="77777777" w:rsidR="000152B6" w:rsidRPr="00A83900" w:rsidRDefault="000152B6" w:rsidP="00BE72AF">
      <w:pPr>
        <w:jc w:val="center"/>
        <w:rPr>
          <w:b/>
          <w:bCs/>
        </w:rPr>
      </w:pPr>
    </w:p>
    <w:p w14:paraId="6BF666B9" w14:textId="77777777" w:rsidR="000152B6" w:rsidRPr="00A83900" w:rsidRDefault="000152B6" w:rsidP="00BE72AF">
      <w:pPr>
        <w:tabs>
          <w:tab w:val="center" w:pos="5400"/>
        </w:tabs>
        <w:jc w:val="center"/>
      </w:pPr>
      <w:r w:rsidRPr="00A83900">
        <w:rPr>
          <w:b/>
          <w:bCs/>
        </w:rPr>
        <w:t>Administered by</w:t>
      </w:r>
    </w:p>
    <w:p w14:paraId="66CFCA54" w14:textId="77777777" w:rsidR="000152B6" w:rsidRPr="00A83900" w:rsidRDefault="000152B6" w:rsidP="00BE72AF">
      <w:pPr>
        <w:tabs>
          <w:tab w:val="center" w:pos="5400"/>
        </w:tabs>
        <w:jc w:val="center"/>
        <w:rPr>
          <w:b/>
          <w:bCs/>
        </w:rPr>
      </w:pPr>
      <w:r w:rsidRPr="00A83900">
        <w:rPr>
          <w:b/>
          <w:bCs/>
        </w:rPr>
        <w:t>Department of Community Services</w:t>
      </w:r>
    </w:p>
    <w:p w14:paraId="4C91F3EC" w14:textId="77777777" w:rsidR="000152B6" w:rsidRPr="00A83900" w:rsidRDefault="00F15F24" w:rsidP="00BE72AF">
      <w:pPr>
        <w:tabs>
          <w:tab w:val="center" w:pos="5400"/>
        </w:tabs>
        <w:jc w:val="center"/>
        <w:rPr>
          <w:b/>
          <w:bCs/>
        </w:rPr>
      </w:pPr>
      <w:r w:rsidRPr="00A83900">
        <w:rPr>
          <w:b/>
          <w:bCs/>
        </w:rPr>
        <w:t>Housing Authority</w:t>
      </w:r>
    </w:p>
    <w:p w14:paraId="164784CC" w14:textId="77777777" w:rsidR="000152B6" w:rsidRPr="00A83900" w:rsidRDefault="000152B6" w:rsidP="00BE72AF">
      <w:pPr>
        <w:tabs>
          <w:tab w:val="center" w:pos="5400"/>
        </w:tabs>
        <w:jc w:val="center"/>
        <w:rPr>
          <w:b/>
          <w:bCs/>
        </w:rPr>
      </w:pPr>
      <w:r w:rsidRPr="00A83900">
        <w:rPr>
          <w:b/>
          <w:bCs/>
        </w:rPr>
        <w:t>8190 Port Tobacco Road</w:t>
      </w:r>
    </w:p>
    <w:p w14:paraId="50BE3457" w14:textId="77777777" w:rsidR="000152B6" w:rsidRPr="00A83900" w:rsidRDefault="000152B6" w:rsidP="00BE72AF">
      <w:pPr>
        <w:tabs>
          <w:tab w:val="center" w:pos="5400"/>
        </w:tabs>
        <w:jc w:val="center"/>
        <w:rPr>
          <w:b/>
          <w:bCs/>
        </w:rPr>
      </w:pPr>
      <w:r w:rsidRPr="00A83900">
        <w:rPr>
          <w:b/>
          <w:bCs/>
        </w:rPr>
        <w:t>Port Tobacco, Maryland 20677</w:t>
      </w:r>
    </w:p>
    <w:p w14:paraId="2BEACA38" w14:textId="77777777" w:rsidR="000152B6" w:rsidRPr="00A83900" w:rsidRDefault="000152B6" w:rsidP="00BE72AF">
      <w:pPr>
        <w:tabs>
          <w:tab w:val="center" w:pos="5400"/>
        </w:tabs>
        <w:jc w:val="center"/>
        <w:rPr>
          <w:b/>
          <w:bCs/>
        </w:rPr>
      </w:pPr>
      <w:r w:rsidRPr="00A83900">
        <w:rPr>
          <w:b/>
          <w:bCs/>
        </w:rPr>
        <w:t xml:space="preserve">Phone 301-934-9305 </w:t>
      </w:r>
      <w:r w:rsidR="00E21DC3" w:rsidRPr="00A83900">
        <w:rPr>
          <w:b/>
          <w:bCs/>
        </w:rPr>
        <w:t xml:space="preserve">Fax </w:t>
      </w:r>
      <w:r w:rsidRPr="00A83900">
        <w:rPr>
          <w:b/>
          <w:bCs/>
        </w:rPr>
        <w:t>301-934-5624</w:t>
      </w:r>
    </w:p>
    <w:p w14:paraId="695C8D4C" w14:textId="77777777" w:rsidR="000152B6" w:rsidRPr="00A83900" w:rsidRDefault="000152B6" w:rsidP="00BE72AF">
      <w:pPr>
        <w:jc w:val="center"/>
        <w:rPr>
          <w:b/>
          <w:bCs/>
        </w:rPr>
      </w:pPr>
    </w:p>
    <w:p w14:paraId="1EA59D57" w14:textId="77777777" w:rsidR="000152B6" w:rsidRPr="00A83900" w:rsidRDefault="000152B6" w:rsidP="00BE72AF">
      <w:pPr>
        <w:tabs>
          <w:tab w:val="center" w:pos="5400"/>
        </w:tabs>
        <w:jc w:val="center"/>
        <w:rPr>
          <w:b/>
          <w:bCs/>
        </w:rPr>
      </w:pPr>
      <w:r w:rsidRPr="00A83900">
        <w:rPr>
          <w:b/>
          <w:bCs/>
        </w:rPr>
        <w:t>Visit our website at</w:t>
      </w:r>
    </w:p>
    <w:p w14:paraId="5291C854" w14:textId="77777777" w:rsidR="000152B6" w:rsidRPr="00A83900" w:rsidRDefault="002160ED" w:rsidP="00BE72AF">
      <w:pPr>
        <w:tabs>
          <w:tab w:val="center" w:pos="5400"/>
        </w:tabs>
        <w:jc w:val="center"/>
        <w:rPr>
          <w:b/>
          <w:bCs/>
        </w:rPr>
      </w:pPr>
      <w:r w:rsidRPr="00A83900">
        <w:rPr>
          <w:b/>
          <w:bCs/>
        </w:rPr>
        <w:t>www.charlescountymd.gov</w:t>
      </w:r>
      <w:r w:rsidR="000152B6" w:rsidRPr="00A83900">
        <w:rPr>
          <w:b/>
          <w:bCs/>
        </w:rPr>
        <w:t>/cs/housing/</w:t>
      </w:r>
    </w:p>
    <w:p w14:paraId="3DBF216C" w14:textId="77777777" w:rsidR="000152B6" w:rsidRPr="00A83900" w:rsidRDefault="000152B6">
      <w:pPr>
        <w:tabs>
          <w:tab w:val="center" w:pos="5400"/>
        </w:tabs>
        <w:rPr>
          <w:b/>
          <w:bCs/>
        </w:rPr>
        <w:sectPr w:rsidR="000152B6" w:rsidRPr="00A83900">
          <w:footerReference w:type="default" r:id="rId9"/>
          <w:pgSz w:w="12240" w:h="15840"/>
          <w:pgMar w:top="720" w:right="720" w:bottom="720" w:left="720" w:header="720" w:footer="720" w:gutter="0"/>
          <w:cols w:space="720"/>
          <w:noEndnote/>
        </w:sectPr>
      </w:pPr>
    </w:p>
    <w:p w14:paraId="6871FD14" w14:textId="77777777" w:rsidR="000152B6" w:rsidRPr="00A83900" w:rsidRDefault="000152B6">
      <w:pPr>
        <w:tabs>
          <w:tab w:val="center" w:pos="5400"/>
        </w:tabs>
      </w:pPr>
      <w:r w:rsidRPr="00A83900">
        <w:lastRenderedPageBreak/>
        <w:tab/>
        <w:t xml:space="preserve">Highlights of the </w:t>
      </w:r>
    </w:p>
    <w:p w14:paraId="7806E817" w14:textId="77777777" w:rsidR="000152B6" w:rsidRPr="00A83900" w:rsidRDefault="000152B6">
      <w:pPr>
        <w:tabs>
          <w:tab w:val="center" w:pos="5400"/>
        </w:tabs>
      </w:pPr>
      <w:r w:rsidRPr="00A83900">
        <w:tab/>
      </w:r>
      <w:r w:rsidRPr="00A83900">
        <w:rPr>
          <w:b/>
          <w:bCs/>
          <w:sz w:val="36"/>
          <w:szCs w:val="36"/>
        </w:rPr>
        <w:t>Charles County "SELP"</w:t>
      </w:r>
    </w:p>
    <w:p w14:paraId="3C02B5EA" w14:textId="77777777" w:rsidR="000152B6" w:rsidRPr="00A83900" w:rsidRDefault="000152B6">
      <w:pPr>
        <w:ind w:firstLine="720"/>
      </w:pPr>
    </w:p>
    <w:p w14:paraId="4F0999B7" w14:textId="77777777" w:rsidR="000152B6" w:rsidRPr="00A83900" w:rsidRDefault="000152B6" w:rsidP="00BE72AF">
      <w:pPr>
        <w:tabs>
          <w:tab w:val="center" w:pos="5400"/>
        </w:tabs>
        <w:rPr>
          <w:b/>
          <w:bCs/>
          <w:i/>
          <w:iCs/>
          <w:sz w:val="28"/>
          <w:szCs w:val="28"/>
        </w:rPr>
      </w:pPr>
      <w:r w:rsidRPr="00A83900">
        <w:tab/>
      </w:r>
      <w:r w:rsidRPr="00A83900">
        <w:rPr>
          <w:b/>
          <w:bCs/>
          <w:i/>
          <w:iCs/>
          <w:sz w:val="28"/>
          <w:szCs w:val="28"/>
        </w:rPr>
        <w:t>First Time Home Buyers</w:t>
      </w:r>
    </w:p>
    <w:p w14:paraId="3E5AD4CD" w14:textId="77777777" w:rsidR="000152B6" w:rsidRPr="00A83900" w:rsidRDefault="000152B6" w:rsidP="00BE72AF">
      <w:pPr>
        <w:tabs>
          <w:tab w:val="center" w:pos="5400"/>
        </w:tabs>
      </w:pPr>
      <w:r w:rsidRPr="00A83900">
        <w:rPr>
          <w:b/>
          <w:bCs/>
          <w:i/>
          <w:iCs/>
          <w:sz w:val="28"/>
          <w:szCs w:val="28"/>
        </w:rPr>
        <w:tab/>
        <w:t>Settlement Expense Loan Program</w:t>
      </w:r>
    </w:p>
    <w:p w14:paraId="3DA295B6" w14:textId="77777777" w:rsidR="000152B6" w:rsidRPr="00A83900" w:rsidRDefault="000152B6" w:rsidP="00BE72AF"/>
    <w:p w14:paraId="21564DC5" w14:textId="77777777" w:rsidR="000152B6" w:rsidRPr="00A83900" w:rsidRDefault="000152B6" w:rsidP="00BE72AF">
      <w:pPr>
        <w:ind w:firstLine="720"/>
        <w:rPr>
          <w:sz w:val="22"/>
          <w:szCs w:val="22"/>
        </w:rPr>
      </w:pPr>
      <w:r w:rsidRPr="00A83900">
        <w:rPr>
          <w:sz w:val="22"/>
          <w:szCs w:val="22"/>
        </w:rPr>
        <w:t>This program is an effort to encourage first time home buyers to consider home ownership in existing residential communities in Charles County.  The program is administered by Charles County Department of Community Services.  Settlement expense loans up to $6,000 are available to families whose income is at or below 100% of area median, adjusted for household size:</w:t>
      </w:r>
    </w:p>
    <w:p w14:paraId="06F25291" w14:textId="77777777" w:rsidR="000152B6" w:rsidRPr="00A83900" w:rsidRDefault="000152B6" w:rsidP="00BE72AF">
      <w:pPr>
        <w:rPr>
          <w:sz w:val="22"/>
          <w:szCs w:val="22"/>
        </w:rPr>
      </w:pPr>
    </w:p>
    <w:tbl>
      <w:tblPr>
        <w:tblW w:w="11069" w:type="dxa"/>
        <w:tblInd w:w="-60" w:type="dxa"/>
        <w:tblLayout w:type="fixed"/>
        <w:tblCellMar>
          <w:left w:w="120" w:type="dxa"/>
          <w:right w:w="120" w:type="dxa"/>
        </w:tblCellMar>
        <w:tblLook w:val="0000" w:firstRow="0" w:lastRow="0" w:firstColumn="0" w:lastColumn="0" w:noHBand="0" w:noVBand="0"/>
      </w:tblPr>
      <w:tblGrid>
        <w:gridCol w:w="1800"/>
        <w:gridCol w:w="1041"/>
        <w:gridCol w:w="1170"/>
        <w:gridCol w:w="1208"/>
        <w:gridCol w:w="1170"/>
        <w:gridCol w:w="1170"/>
        <w:gridCol w:w="1170"/>
        <w:gridCol w:w="1170"/>
        <w:gridCol w:w="1170"/>
      </w:tblGrid>
      <w:tr w:rsidR="00A83900" w:rsidRPr="00A83900" w14:paraId="4521D616" w14:textId="77777777" w:rsidTr="006C6537">
        <w:tc>
          <w:tcPr>
            <w:tcW w:w="1800" w:type="dxa"/>
            <w:tcBorders>
              <w:top w:val="single" w:sz="7" w:space="0" w:color="000000"/>
              <w:left w:val="single" w:sz="7" w:space="0" w:color="000000"/>
              <w:bottom w:val="single" w:sz="7" w:space="0" w:color="000000"/>
              <w:right w:val="single" w:sz="7" w:space="0" w:color="000000"/>
            </w:tcBorders>
          </w:tcPr>
          <w:p w14:paraId="1956298B" w14:textId="77777777" w:rsidR="000152B6" w:rsidRPr="00E705DD" w:rsidRDefault="000152B6" w:rsidP="00BE72AF">
            <w:pPr>
              <w:spacing w:line="120" w:lineRule="exact"/>
              <w:rPr>
                <w:sz w:val="18"/>
                <w:szCs w:val="18"/>
              </w:rPr>
            </w:pPr>
          </w:p>
          <w:p w14:paraId="19847B10" w14:textId="77777777" w:rsidR="000152B6" w:rsidRPr="00E705DD" w:rsidRDefault="000152B6" w:rsidP="00BE72AF">
            <w:pPr>
              <w:spacing w:after="58"/>
              <w:rPr>
                <w:sz w:val="18"/>
                <w:szCs w:val="18"/>
              </w:rPr>
            </w:pPr>
            <w:r w:rsidRPr="00E705DD">
              <w:rPr>
                <w:sz w:val="18"/>
                <w:szCs w:val="18"/>
              </w:rPr>
              <w:t>Household Size</w:t>
            </w:r>
          </w:p>
        </w:tc>
        <w:tc>
          <w:tcPr>
            <w:tcW w:w="1041" w:type="dxa"/>
            <w:tcBorders>
              <w:top w:val="single" w:sz="7" w:space="0" w:color="000000"/>
              <w:left w:val="single" w:sz="7" w:space="0" w:color="000000"/>
              <w:bottom w:val="single" w:sz="7" w:space="0" w:color="000000"/>
              <w:right w:val="single" w:sz="7" w:space="0" w:color="000000"/>
            </w:tcBorders>
          </w:tcPr>
          <w:p w14:paraId="0A71C5D2" w14:textId="77777777" w:rsidR="000152B6" w:rsidRPr="00E705DD" w:rsidRDefault="000152B6" w:rsidP="00BE72AF">
            <w:pPr>
              <w:spacing w:line="120" w:lineRule="exact"/>
              <w:rPr>
                <w:sz w:val="18"/>
                <w:szCs w:val="18"/>
              </w:rPr>
            </w:pPr>
          </w:p>
          <w:p w14:paraId="49BEB4D2" w14:textId="77777777" w:rsidR="000152B6" w:rsidRPr="00E705DD" w:rsidRDefault="000152B6" w:rsidP="00BE72AF">
            <w:pPr>
              <w:spacing w:after="58"/>
              <w:rPr>
                <w:sz w:val="18"/>
                <w:szCs w:val="18"/>
              </w:rPr>
            </w:pPr>
            <w:r w:rsidRPr="00E705DD">
              <w:rPr>
                <w:sz w:val="18"/>
                <w:szCs w:val="18"/>
              </w:rPr>
              <w:t>1</w:t>
            </w:r>
          </w:p>
        </w:tc>
        <w:tc>
          <w:tcPr>
            <w:tcW w:w="1170" w:type="dxa"/>
            <w:tcBorders>
              <w:top w:val="single" w:sz="7" w:space="0" w:color="000000"/>
              <w:left w:val="single" w:sz="7" w:space="0" w:color="000000"/>
              <w:bottom w:val="single" w:sz="7" w:space="0" w:color="000000"/>
              <w:right w:val="single" w:sz="7" w:space="0" w:color="000000"/>
            </w:tcBorders>
          </w:tcPr>
          <w:p w14:paraId="342BCA96" w14:textId="77777777" w:rsidR="000152B6" w:rsidRPr="00E705DD" w:rsidRDefault="000152B6" w:rsidP="00BE72AF">
            <w:pPr>
              <w:spacing w:line="120" w:lineRule="exact"/>
              <w:rPr>
                <w:sz w:val="18"/>
                <w:szCs w:val="18"/>
              </w:rPr>
            </w:pPr>
          </w:p>
          <w:p w14:paraId="0F079E5C" w14:textId="77777777" w:rsidR="000152B6" w:rsidRPr="00E705DD" w:rsidRDefault="000152B6" w:rsidP="00BE72AF">
            <w:pPr>
              <w:spacing w:after="58"/>
              <w:rPr>
                <w:sz w:val="18"/>
                <w:szCs w:val="18"/>
              </w:rPr>
            </w:pPr>
            <w:r w:rsidRPr="00E705DD">
              <w:rPr>
                <w:sz w:val="18"/>
                <w:szCs w:val="18"/>
              </w:rPr>
              <w:t>2</w:t>
            </w:r>
          </w:p>
        </w:tc>
        <w:tc>
          <w:tcPr>
            <w:tcW w:w="1208" w:type="dxa"/>
            <w:tcBorders>
              <w:top w:val="single" w:sz="7" w:space="0" w:color="000000"/>
              <w:left w:val="single" w:sz="7" w:space="0" w:color="000000"/>
              <w:bottom w:val="single" w:sz="7" w:space="0" w:color="000000"/>
              <w:right w:val="single" w:sz="7" w:space="0" w:color="000000"/>
            </w:tcBorders>
          </w:tcPr>
          <w:p w14:paraId="3252D5F0" w14:textId="77777777" w:rsidR="000152B6" w:rsidRPr="00E705DD" w:rsidRDefault="000152B6" w:rsidP="00BE72AF">
            <w:pPr>
              <w:spacing w:line="120" w:lineRule="exact"/>
              <w:rPr>
                <w:sz w:val="18"/>
                <w:szCs w:val="18"/>
              </w:rPr>
            </w:pPr>
          </w:p>
          <w:p w14:paraId="2EE6199A" w14:textId="77777777" w:rsidR="000152B6" w:rsidRPr="00E705DD" w:rsidRDefault="000152B6" w:rsidP="00BE72AF">
            <w:pPr>
              <w:spacing w:after="58"/>
              <w:rPr>
                <w:sz w:val="18"/>
                <w:szCs w:val="18"/>
              </w:rPr>
            </w:pPr>
            <w:r w:rsidRPr="00E705DD">
              <w:rPr>
                <w:sz w:val="18"/>
                <w:szCs w:val="18"/>
              </w:rPr>
              <w:t>3</w:t>
            </w:r>
          </w:p>
        </w:tc>
        <w:tc>
          <w:tcPr>
            <w:tcW w:w="1170" w:type="dxa"/>
            <w:tcBorders>
              <w:top w:val="single" w:sz="7" w:space="0" w:color="000000"/>
              <w:left w:val="single" w:sz="7" w:space="0" w:color="000000"/>
              <w:bottom w:val="single" w:sz="7" w:space="0" w:color="000000"/>
              <w:right w:val="single" w:sz="7" w:space="0" w:color="000000"/>
            </w:tcBorders>
          </w:tcPr>
          <w:p w14:paraId="4C70F260" w14:textId="77777777" w:rsidR="000152B6" w:rsidRPr="00E705DD" w:rsidRDefault="000152B6" w:rsidP="00BE72AF">
            <w:pPr>
              <w:spacing w:line="120" w:lineRule="exact"/>
              <w:rPr>
                <w:sz w:val="18"/>
                <w:szCs w:val="18"/>
              </w:rPr>
            </w:pPr>
          </w:p>
          <w:p w14:paraId="240F2704" w14:textId="77777777" w:rsidR="000152B6" w:rsidRPr="00E705DD" w:rsidRDefault="000152B6" w:rsidP="00BE72AF">
            <w:pPr>
              <w:spacing w:after="58"/>
              <w:rPr>
                <w:sz w:val="18"/>
                <w:szCs w:val="18"/>
              </w:rPr>
            </w:pPr>
            <w:r w:rsidRPr="00E705DD">
              <w:rPr>
                <w:sz w:val="18"/>
                <w:szCs w:val="18"/>
              </w:rPr>
              <w:t>4</w:t>
            </w:r>
          </w:p>
        </w:tc>
        <w:tc>
          <w:tcPr>
            <w:tcW w:w="1170" w:type="dxa"/>
            <w:tcBorders>
              <w:top w:val="single" w:sz="7" w:space="0" w:color="000000"/>
              <w:left w:val="single" w:sz="7" w:space="0" w:color="000000"/>
              <w:bottom w:val="single" w:sz="7" w:space="0" w:color="000000"/>
              <w:right w:val="single" w:sz="7" w:space="0" w:color="000000"/>
            </w:tcBorders>
          </w:tcPr>
          <w:p w14:paraId="74588BA2" w14:textId="77777777" w:rsidR="000152B6" w:rsidRPr="00E705DD" w:rsidRDefault="000152B6" w:rsidP="00BE72AF">
            <w:pPr>
              <w:spacing w:line="120" w:lineRule="exact"/>
              <w:rPr>
                <w:sz w:val="18"/>
                <w:szCs w:val="18"/>
              </w:rPr>
            </w:pPr>
          </w:p>
          <w:p w14:paraId="03F1B520" w14:textId="77777777" w:rsidR="000152B6" w:rsidRPr="00E705DD" w:rsidRDefault="000152B6" w:rsidP="00BE72AF">
            <w:pPr>
              <w:spacing w:after="58"/>
              <w:rPr>
                <w:sz w:val="18"/>
                <w:szCs w:val="18"/>
              </w:rPr>
            </w:pPr>
            <w:r w:rsidRPr="00E705DD">
              <w:rPr>
                <w:sz w:val="18"/>
                <w:szCs w:val="18"/>
              </w:rPr>
              <w:t>5</w:t>
            </w:r>
          </w:p>
        </w:tc>
        <w:tc>
          <w:tcPr>
            <w:tcW w:w="1170" w:type="dxa"/>
            <w:tcBorders>
              <w:top w:val="single" w:sz="7" w:space="0" w:color="000000"/>
              <w:left w:val="single" w:sz="7" w:space="0" w:color="000000"/>
              <w:bottom w:val="single" w:sz="7" w:space="0" w:color="000000"/>
              <w:right w:val="single" w:sz="7" w:space="0" w:color="000000"/>
            </w:tcBorders>
          </w:tcPr>
          <w:p w14:paraId="6ABE360F" w14:textId="77777777" w:rsidR="000152B6" w:rsidRPr="00E705DD" w:rsidRDefault="000152B6" w:rsidP="00BE72AF">
            <w:pPr>
              <w:spacing w:line="120" w:lineRule="exact"/>
              <w:rPr>
                <w:sz w:val="18"/>
                <w:szCs w:val="18"/>
              </w:rPr>
            </w:pPr>
          </w:p>
          <w:p w14:paraId="1E2CC873" w14:textId="77777777" w:rsidR="000152B6" w:rsidRPr="00E705DD" w:rsidRDefault="000152B6" w:rsidP="00BE72AF">
            <w:pPr>
              <w:spacing w:after="58"/>
              <w:rPr>
                <w:sz w:val="18"/>
                <w:szCs w:val="18"/>
              </w:rPr>
            </w:pPr>
            <w:r w:rsidRPr="00E705DD">
              <w:rPr>
                <w:sz w:val="18"/>
                <w:szCs w:val="18"/>
              </w:rPr>
              <w:t>6</w:t>
            </w:r>
          </w:p>
        </w:tc>
        <w:tc>
          <w:tcPr>
            <w:tcW w:w="1170" w:type="dxa"/>
            <w:tcBorders>
              <w:top w:val="single" w:sz="7" w:space="0" w:color="000000"/>
              <w:left w:val="single" w:sz="7" w:space="0" w:color="000000"/>
              <w:bottom w:val="single" w:sz="7" w:space="0" w:color="000000"/>
              <w:right w:val="single" w:sz="7" w:space="0" w:color="000000"/>
            </w:tcBorders>
          </w:tcPr>
          <w:p w14:paraId="3712A5F1" w14:textId="77777777" w:rsidR="000152B6" w:rsidRPr="00E705DD" w:rsidRDefault="000152B6" w:rsidP="00BE72AF">
            <w:pPr>
              <w:spacing w:line="120" w:lineRule="exact"/>
              <w:rPr>
                <w:sz w:val="18"/>
                <w:szCs w:val="18"/>
              </w:rPr>
            </w:pPr>
          </w:p>
          <w:p w14:paraId="6174D0EF" w14:textId="77777777" w:rsidR="000152B6" w:rsidRPr="00E705DD" w:rsidRDefault="000152B6" w:rsidP="00BE72AF">
            <w:pPr>
              <w:spacing w:after="58"/>
              <w:rPr>
                <w:sz w:val="18"/>
                <w:szCs w:val="18"/>
              </w:rPr>
            </w:pPr>
            <w:r w:rsidRPr="00E705DD">
              <w:rPr>
                <w:sz w:val="18"/>
                <w:szCs w:val="18"/>
              </w:rPr>
              <w:t>7</w:t>
            </w:r>
          </w:p>
        </w:tc>
        <w:tc>
          <w:tcPr>
            <w:tcW w:w="1170" w:type="dxa"/>
            <w:tcBorders>
              <w:top w:val="single" w:sz="7" w:space="0" w:color="000000"/>
              <w:left w:val="single" w:sz="7" w:space="0" w:color="000000"/>
              <w:bottom w:val="single" w:sz="7" w:space="0" w:color="000000"/>
              <w:right w:val="single" w:sz="7" w:space="0" w:color="000000"/>
            </w:tcBorders>
          </w:tcPr>
          <w:p w14:paraId="59805E7A" w14:textId="77777777" w:rsidR="000152B6" w:rsidRPr="00E705DD" w:rsidRDefault="000152B6" w:rsidP="00BE72AF">
            <w:pPr>
              <w:spacing w:line="120" w:lineRule="exact"/>
              <w:rPr>
                <w:sz w:val="18"/>
                <w:szCs w:val="18"/>
              </w:rPr>
            </w:pPr>
          </w:p>
          <w:p w14:paraId="2CB55F9D" w14:textId="77777777" w:rsidR="000152B6" w:rsidRPr="00E705DD" w:rsidRDefault="000152B6" w:rsidP="00BE72AF">
            <w:pPr>
              <w:spacing w:after="58"/>
              <w:rPr>
                <w:sz w:val="18"/>
                <w:szCs w:val="18"/>
              </w:rPr>
            </w:pPr>
            <w:r w:rsidRPr="00E705DD">
              <w:rPr>
                <w:sz w:val="18"/>
                <w:szCs w:val="18"/>
              </w:rPr>
              <w:t>8</w:t>
            </w:r>
          </w:p>
        </w:tc>
      </w:tr>
      <w:tr w:rsidR="00A83900" w:rsidRPr="00A83900" w14:paraId="5AAD1B51" w14:textId="77777777" w:rsidTr="006C6537">
        <w:tc>
          <w:tcPr>
            <w:tcW w:w="1800" w:type="dxa"/>
            <w:tcBorders>
              <w:top w:val="single" w:sz="7" w:space="0" w:color="000000"/>
              <w:left w:val="single" w:sz="7" w:space="0" w:color="000000"/>
              <w:bottom w:val="single" w:sz="7" w:space="0" w:color="000000"/>
              <w:right w:val="single" w:sz="7" w:space="0" w:color="000000"/>
            </w:tcBorders>
          </w:tcPr>
          <w:p w14:paraId="3E1EF1D8" w14:textId="77777777" w:rsidR="000152B6" w:rsidRPr="00E705DD" w:rsidRDefault="000152B6" w:rsidP="00BE72AF">
            <w:pPr>
              <w:spacing w:line="120" w:lineRule="exact"/>
              <w:rPr>
                <w:sz w:val="18"/>
                <w:szCs w:val="18"/>
              </w:rPr>
            </w:pPr>
          </w:p>
          <w:p w14:paraId="4430BBDE" w14:textId="77777777" w:rsidR="000152B6" w:rsidRPr="00E705DD" w:rsidRDefault="000152B6" w:rsidP="00BE72AF">
            <w:pPr>
              <w:spacing w:after="58"/>
              <w:rPr>
                <w:sz w:val="18"/>
                <w:szCs w:val="18"/>
              </w:rPr>
            </w:pPr>
            <w:r w:rsidRPr="00E705DD">
              <w:rPr>
                <w:sz w:val="18"/>
                <w:szCs w:val="18"/>
              </w:rPr>
              <w:t>Income Limit</w:t>
            </w:r>
            <w:r w:rsidRPr="00E705DD">
              <w:rPr>
                <w:rStyle w:val="FootnoteReference"/>
                <w:sz w:val="18"/>
                <w:szCs w:val="18"/>
                <w:vertAlign w:val="superscript"/>
              </w:rPr>
              <w:footnoteReference w:id="1"/>
            </w:r>
          </w:p>
        </w:tc>
        <w:tc>
          <w:tcPr>
            <w:tcW w:w="1041" w:type="dxa"/>
            <w:tcBorders>
              <w:top w:val="single" w:sz="7" w:space="0" w:color="000000"/>
              <w:left w:val="single" w:sz="7" w:space="0" w:color="000000"/>
              <w:bottom w:val="single" w:sz="7" w:space="0" w:color="000000"/>
              <w:right w:val="single" w:sz="7" w:space="0" w:color="000000"/>
            </w:tcBorders>
          </w:tcPr>
          <w:p w14:paraId="1CA409AB" w14:textId="77777777" w:rsidR="000152B6" w:rsidRPr="00E705DD" w:rsidRDefault="000152B6" w:rsidP="00BE72AF">
            <w:pPr>
              <w:spacing w:line="120" w:lineRule="exact"/>
              <w:rPr>
                <w:sz w:val="18"/>
                <w:szCs w:val="18"/>
              </w:rPr>
            </w:pPr>
          </w:p>
          <w:p w14:paraId="5C13ACAD" w14:textId="250F6105" w:rsidR="000152B6" w:rsidRPr="00E705DD" w:rsidRDefault="000152B6" w:rsidP="00D928AE">
            <w:pPr>
              <w:spacing w:after="58"/>
              <w:rPr>
                <w:sz w:val="18"/>
                <w:szCs w:val="18"/>
              </w:rPr>
            </w:pPr>
            <w:r w:rsidRPr="00E705DD">
              <w:rPr>
                <w:sz w:val="18"/>
                <w:szCs w:val="18"/>
              </w:rPr>
              <w:t>$</w:t>
            </w:r>
            <w:r w:rsidR="008C3A17">
              <w:rPr>
                <w:sz w:val="18"/>
                <w:szCs w:val="18"/>
              </w:rPr>
              <w:t>108,300</w:t>
            </w:r>
          </w:p>
        </w:tc>
        <w:tc>
          <w:tcPr>
            <w:tcW w:w="1170" w:type="dxa"/>
            <w:tcBorders>
              <w:top w:val="single" w:sz="7" w:space="0" w:color="000000"/>
              <w:left w:val="single" w:sz="7" w:space="0" w:color="000000"/>
              <w:bottom w:val="single" w:sz="7" w:space="0" w:color="000000"/>
              <w:right w:val="single" w:sz="7" w:space="0" w:color="000000"/>
            </w:tcBorders>
          </w:tcPr>
          <w:p w14:paraId="79D45497" w14:textId="77777777" w:rsidR="000152B6" w:rsidRPr="00E705DD" w:rsidRDefault="000152B6" w:rsidP="00BE72AF">
            <w:pPr>
              <w:spacing w:line="120" w:lineRule="exact"/>
              <w:rPr>
                <w:sz w:val="18"/>
                <w:szCs w:val="18"/>
              </w:rPr>
            </w:pPr>
          </w:p>
          <w:p w14:paraId="61BE2CB3" w14:textId="50D06DD6" w:rsidR="000152B6" w:rsidRPr="00E705DD" w:rsidRDefault="008C3A17" w:rsidP="00D928AE">
            <w:pPr>
              <w:spacing w:after="58"/>
              <w:rPr>
                <w:sz w:val="18"/>
                <w:szCs w:val="18"/>
              </w:rPr>
            </w:pPr>
            <w:r>
              <w:rPr>
                <w:sz w:val="18"/>
                <w:szCs w:val="18"/>
              </w:rPr>
              <w:t>$123,800</w:t>
            </w:r>
          </w:p>
        </w:tc>
        <w:tc>
          <w:tcPr>
            <w:tcW w:w="1208" w:type="dxa"/>
            <w:tcBorders>
              <w:top w:val="single" w:sz="7" w:space="0" w:color="000000"/>
              <w:left w:val="single" w:sz="7" w:space="0" w:color="000000"/>
              <w:bottom w:val="single" w:sz="7" w:space="0" w:color="000000"/>
              <w:right w:val="single" w:sz="7" w:space="0" w:color="000000"/>
            </w:tcBorders>
          </w:tcPr>
          <w:p w14:paraId="57C5B501" w14:textId="77777777" w:rsidR="000152B6" w:rsidRPr="00E705DD" w:rsidRDefault="000152B6" w:rsidP="00BE72AF">
            <w:pPr>
              <w:spacing w:line="120" w:lineRule="exact"/>
              <w:rPr>
                <w:sz w:val="18"/>
                <w:szCs w:val="18"/>
              </w:rPr>
            </w:pPr>
          </w:p>
          <w:p w14:paraId="56BDC95E" w14:textId="0DF15988" w:rsidR="000152B6" w:rsidRPr="00E705DD" w:rsidRDefault="000152B6" w:rsidP="00D928AE">
            <w:pPr>
              <w:spacing w:after="58"/>
              <w:rPr>
                <w:sz w:val="18"/>
                <w:szCs w:val="18"/>
              </w:rPr>
            </w:pPr>
            <w:r w:rsidRPr="00E705DD">
              <w:rPr>
                <w:sz w:val="18"/>
                <w:szCs w:val="18"/>
              </w:rPr>
              <w:t>$</w:t>
            </w:r>
            <w:r w:rsidR="008C3A17">
              <w:rPr>
                <w:sz w:val="18"/>
                <w:szCs w:val="18"/>
              </w:rPr>
              <w:t>139,300</w:t>
            </w:r>
          </w:p>
        </w:tc>
        <w:tc>
          <w:tcPr>
            <w:tcW w:w="1170" w:type="dxa"/>
            <w:tcBorders>
              <w:top w:val="single" w:sz="7" w:space="0" w:color="000000"/>
              <w:left w:val="single" w:sz="7" w:space="0" w:color="000000"/>
              <w:bottom w:val="single" w:sz="7" w:space="0" w:color="000000"/>
              <w:right w:val="single" w:sz="7" w:space="0" w:color="000000"/>
            </w:tcBorders>
          </w:tcPr>
          <w:p w14:paraId="49E30B77" w14:textId="77777777" w:rsidR="000152B6" w:rsidRPr="00E705DD" w:rsidRDefault="000152B6" w:rsidP="00BE72AF">
            <w:pPr>
              <w:spacing w:line="120" w:lineRule="exact"/>
              <w:rPr>
                <w:sz w:val="18"/>
                <w:szCs w:val="18"/>
              </w:rPr>
            </w:pPr>
          </w:p>
          <w:p w14:paraId="263BB8C9" w14:textId="27187470" w:rsidR="000152B6" w:rsidRPr="00E705DD" w:rsidRDefault="000152B6" w:rsidP="00D928AE">
            <w:pPr>
              <w:spacing w:after="58"/>
              <w:rPr>
                <w:sz w:val="18"/>
                <w:szCs w:val="18"/>
              </w:rPr>
            </w:pPr>
            <w:r w:rsidRPr="00E705DD">
              <w:rPr>
                <w:sz w:val="18"/>
                <w:szCs w:val="18"/>
              </w:rPr>
              <w:t>$</w:t>
            </w:r>
            <w:r w:rsidR="008C3A17">
              <w:rPr>
                <w:sz w:val="18"/>
                <w:szCs w:val="18"/>
              </w:rPr>
              <w:t>154,700</w:t>
            </w:r>
          </w:p>
        </w:tc>
        <w:tc>
          <w:tcPr>
            <w:tcW w:w="1170" w:type="dxa"/>
            <w:tcBorders>
              <w:top w:val="single" w:sz="7" w:space="0" w:color="000000"/>
              <w:left w:val="single" w:sz="7" w:space="0" w:color="000000"/>
              <w:bottom w:val="single" w:sz="7" w:space="0" w:color="000000"/>
              <w:right w:val="single" w:sz="7" w:space="0" w:color="000000"/>
            </w:tcBorders>
          </w:tcPr>
          <w:p w14:paraId="5C2CC7B7" w14:textId="77777777" w:rsidR="000152B6" w:rsidRPr="00E705DD" w:rsidRDefault="000152B6" w:rsidP="00BE72AF">
            <w:pPr>
              <w:spacing w:line="120" w:lineRule="exact"/>
              <w:rPr>
                <w:sz w:val="18"/>
                <w:szCs w:val="18"/>
              </w:rPr>
            </w:pPr>
          </w:p>
          <w:p w14:paraId="3CF6A95F" w14:textId="0E462A53" w:rsidR="000152B6" w:rsidRPr="00E705DD" w:rsidRDefault="000152B6" w:rsidP="00D928AE">
            <w:pPr>
              <w:spacing w:after="58"/>
              <w:rPr>
                <w:sz w:val="18"/>
                <w:szCs w:val="18"/>
              </w:rPr>
            </w:pPr>
            <w:r w:rsidRPr="00E705DD">
              <w:rPr>
                <w:sz w:val="18"/>
                <w:szCs w:val="18"/>
              </w:rPr>
              <w:t>$</w:t>
            </w:r>
            <w:r w:rsidR="008C3A17">
              <w:rPr>
                <w:sz w:val="18"/>
                <w:szCs w:val="18"/>
              </w:rPr>
              <w:t>167,100</w:t>
            </w:r>
          </w:p>
        </w:tc>
        <w:tc>
          <w:tcPr>
            <w:tcW w:w="1170" w:type="dxa"/>
            <w:tcBorders>
              <w:top w:val="single" w:sz="7" w:space="0" w:color="000000"/>
              <w:left w:val="single" w:sz="7" w:space="0" w:color="000000"/>
              <w:bottom w:val="single" w:sz="7" w:space="0" w:color="000000"/>
              <w:right w:val="single" w:sz="7" w:space="0" w:color="000000"/>
            </w:tcBorders>
          </w:tcPr>
          <w:p w14:paraId="5DCC7EF2" w14:textId="77777777" w:rsidR="000152B6" w:rsidRPr="00E705DD" w:rsidRDefault="000152B6" w:rsidP="00BE72AF">
            <w:pPr>
              <w:spacing w:line="120" w:lineRule="exact"/>
              <w:rPr>
                <w:sz w:val="18"/>
                <w:szCs w:val="18"/>
              </w:rPr>
            </w:pPr>
          </w:p>
          <w:p w14:paraId="092EF72A" w14:textId="67CA4756" w:rsidR="000152B6" w:rsidRPr="00E705DD" w:rsidRDefault="000152B6" w:rsidP="00D928AE">
            <w:pPr>
              <w:spacing w:after="58"/>
              <w:rPr>
                <w:sz w:val="18"/>
                <w:szCs w:val="18"/>
              </w:rPr>
            </w:pPr>
            <w:r w:rsidRPr="00E705DD">
              <w:rPr>
                <w:sz w:val="18"/>
                <w:szCs w:val="18"/>
              </w:rPr>
              <w:t>$</w:t>
            </w:r>
            <w:r w:rsidR="008C3A17">
              <w:rPr>
                <w:sz w:val="18"/>
                <w:szCs w:val="18"/>
              </w:rPr>
              <w:t>179,500</w:t>
            </w:r>
          </w:p>
        </w:tc>
        <w:tc>
          <w:tcPr>
            <w:tcW w:w="1170" w:type="dxa"/>
            <w:tcBorders>
              <w:top w:val="single" w:sz="7" w:space="0" w:color="000000"/>
              <w:left w:val="single" w:sz="7" w:space="0" w:color="000000"/>
              <w:bottom w:val="single" w:sz="7" w:space="0" w:color="000000"/>
              <w:right w:val="single" w:sz="7" w:space="0" w:color="000000"/>
            </w:tcBorders>
          </w:tcPr>
          <w:p w14:paraId="69CCB34A" w14:textId="77777777" w:rsidR="000152B6" w:rsidRPr="00E705DD" w:rsidRDefault="000152B6" w:rsidP="00BE72AF">
            <w:pPr>
              <w:spacing w:line="120" w:lineRule="exact"/>
              <w:rPr>
                <w:sz w:val="18"/>
                <w:szCs w:val="18"/>
              </w:rPr>
            </w:pPr>
          </w:p>
          <w:p w14:paraId="6D06FE17" w14:textId="31AD866A" w:rsidR="000152B6" w:rsidRPr="00E705DD" w:rsidRDefault="000152B6" w:rsidP="005047BF">
            <w:pPr>
              <w:spacing w:after="58"/>
              <w:rPr>
                <w:sz w:val="18"/>
                <w:szCs w:val="18"/>
              </w:rPr>
            </w:pPr>
            <w:r w:rsidRPr="00E705DD">
              <w:rPr>
                <w:sz w:val="18"/>
                <w:szCs w:val="18"/>
              </w:rPr>
              <w:t>$</w:t>
            </w:r>
            <w:r w:rsidR="00E705DD">
              <w:rPr>
                <w:sz w:val="18"/>
                <w:szCs w:val="18"/>
              </w:rPr>
              <w:t>1</w:t>
            </w:r>
            <w:r w:rsidR="008C3A17">
              <w:rPr>
                <w:sz w:val="18"/>
                <w:szCs w:val="18"/>
              </w:rPr>
              <w:t>91,900</w:t>
            </w:r>
          </w:p>
        </w:tc>
        <w:tc>
          <w:tcPr>
            <w:tcW w:w="1170" w:type="dxa"/>
            <w:tcBorders>
              <w:top w:val="single" w:sz="7" w:space="0" w:color="000000"/>
              <w:left w:val="single" w:sz="7" w:space="0" w:color="000000"/>
              <w:bottom w:val="single" w:sz="7" w:space="0" w:color="000000"/>
              <w:right w:val="single" w:sz="7" w:space="0" w:color="000000"/>
            </w:tcBorders>
          </w:tcPr>
          <w:p w14:paraId="404E9AE3" w14:textId="77777777" w:rsidR="000152B6" w:rsidRPr="00E705DD" w:rsidRDefault="000152B6" w:rsidP="00BE72AF">
            <w:pPr>
              <w:spacing w:line="120" w:lineRule="exact"/>
              <w:rPr>
                <w:sz w:val="18"/>
                <w:szCs w:val="18"/>
              </w:rPr>
            </w:pPr>
          </w:p>
          <w:p w14:paraId="2298CAE9" w14:textId="1917090E" w:rsidR="000152B6" w:rsidRPr="00E705DD" w:rsidRDefault="000152B6" w:rsidP="00D928AE">
            <w:pPr>
              <w:spacing w:after="58"/>
              <w:rPr>
                <w:sz w:val="18"/>
                <w:szCs w:val="18"/>
              </w:rPr>
            </w:pPr>
            <w:r w:rsidRPr="00E705DD">
              <w:rPr>
                <w:sz w:val="18"/>
                <w:szCs w:val="18"/>
              </w:rPr>
              <w:t>$</w:t>
            </w:r>
            <w:r w:rsidR="008C3A17">
              <w:rPr>
                <w:sz w:val="18"/>
                <w:szCs w:val="18"/>
              </w:rPr>
              <w:t>204,300</w:t>
            </w:r>
          </w:p>
        </w:tc>
      </w:tr>
    </w:tbl>
    <w:p w14:paraId="3DFDE7FD" w14:textId="77777777" w:rsidR="000152B6" w:rsidRPr="00A83900" w:rsidRDefault="000152B6" w:rsidP="00BE72AF">
      <w:pPr>
        <w:rPr>
          <w:sz w:val="22"/>
          <w:szCs w:val="22"/>
        </w:rPr>
      </w:pPr>
    </w:p>
    <w:p w14:paraId="50B9AE86" w14:textId="77777777" w:rsidR="000152B6" w:rsidRPr="00A83900" w:rsidRDefault="000152B6" w:rsidP="00BE72AF">
      <w:pPr>
        <w:tabs>
          <w:tab w:val="center" w:pos="5400"/>
        </w:tabs>
        <w:rPr>
          <w:sz w:val="22"/>
          <w:szCs w:val="22"/>
        </w:rPr>
      </w:pPr>
      <w:r w:rsidRPr="00A83900">
        <w:rPr>
          <w:sz w:val="22"/>
          <w:szCs w:val="22"/>
        </w:rPr>
        <w:tab/>
      </w:r>
      <w:r w:rsidRPr="00A83900">
        <w:rPr>
          <w:b/>
          <w:bCs/>
          <w:sz w:val="22"/>
          <w:szCs w:val="22"/>
        </w:rPr>
        <w:t>BUYER ELIGIBILITY</w:t>
      </w:r>
    </w:p>
    <w:p w14:paraId="7E692DCE" w14:textId="77777777" w:rsidR="000152B6" w:rsidRPr="00A83900" w:rsidRDefault="000152B6" w:rsidP="00BE72AF">
      <w:pPr>
        <w:rPr>
          <w:sz w:val="22"/>
          <w:szCs w:val="22"/>
        </w:rPr>
      </w:pPr>
    </w:p>
    <w:p w14:paraId="240F43F4" w14:textId="77777777" w:rsidR="000152B6" w:rsidRPr="00A83900" w:rsidRDefault="000152B6" w:rsidP="00BE72AF">
      <w:pPr>
        <w:tabs>
          <w:tab w:val="left" w:pos="-1440"/>
        </w:tabs>
        <w:ind w:left="720" w:hanging="720"/>
        <w:rPr>
          <w:sz w:val="22"/>
          <w:szCs w:val="22"/>
        </w:rPr>
      </w:pPr>
      <w:r w:rsidRPr="00A83900">
        <w:rPr>
          <w:sz w:val="22"/>
          <w:szCs w:val="22"/>
        </w:rPr>
        <w:t>1.</w:t>
      </w:r>
      <w:r w:rsidRPr="00A83900">
        <w:rPr>
          <w:sz w:val="22"/>
          <w:szCs w:val="22"/>
        </w:rPr>
        <w:tab/>
        <w:t>Meet Income Eligibility: 100% of area median, adjusted for household size.</w:t>
      </w:r>
    </w:p>
    <w:p w14:paraId="78AEB4E3" w14:textId="44FEAEA5" w:rsidR="00153CAB" w:rsidRPr="00A83900" w:rsidRDefault="00153CAB" w:rsidP="00BE72AF">
      <w:pPr>
        <w:tabs>
          <w:tab w:val="left" w:pos="-1440"/>
        </w:tabs>
        <w:ind w:left="720" w:hanging="720"/>
        <w:rPr>
          <w:sz w:val="22"/>
          <w:szCs w:val="22"/>
        </w:rPr>
      </w:pPr>
      <w:r w:rsidRPr="00A83900">
        <w:rPr>
          <w:sz w:val="22"/>
          <w:szCs w:val="22"/>
        </w:rPr>
        <w:t>2.</w:t>
      </w:r>
      <w:r w:rsidRPr="00A83900">
        <w:rPr>
          <w:sz w:val="22"/>
          <w:szCs w:val="22"/>
        </w:rPr>
        <w:tab/>
        <w:t xml:space="preserve">Home buyer/ head of household must be a resident of Charles County for </w:t>
      </w:r>
      <w:r w:rsidR="00DC7E29">
        <w:rPr>
          <w:sz w:val="22"/>
          <w:szCs w:val="22"/>
        </w:rPr>
        <w:t>at least one</w:t>
      </w:r>
      <w:r w:rsidR="00EF0654" w:rsidRPr="00A83900">
        <w:rPr>
          <w:sz w:val="22"/>
          <w:szCs w:val="22"/>
        </w:rPr>
        <w:t xml:space="preserve"> (</w:t>
      </w:r>
      <w:r w:rsidR="00DC7E29">
        <w:rPr>
          <w:sz w:val="22"/>
          <w:szCs w:val="22"/>
        </w:rPr>
        <w:t>1</w:t>
      </w:r>
      <w:r w:rsidR="00EF0654" w:rsidRPr="00A83900">
        <w:rPr>
          <w:sz w:val="22"/>
          <w:szCs w:val="22"/>
        </w:rPr>
        <w:t>)</w:t>
      </w:r>
      <w:r w:rsidR="005047BF" w:rsidRPr="00A83900">
        <w:rPr>
          <w:sz w:val="22"/>
          <w:szCs w:val="22"/>
        </w:rPr>
        <w:t xml:space="preserve"> year as verified by</w:t>
      </w:r>
      <w:r w:rsidRPr="00A83900">
        <w:rPr>
          <w:sz w:val="22"/>
          <w:szCs w:val="22"/>
        </w:rPr>
        <w:t xml:space="preserve"> </w:t>
      </w:r>
      <w:r w:rsidR="0035391C" w:rsidRPr="00A83900">
        <w:rPr>
          <w:sz w:val="22"/>
          <w:szCs w:val="22"/>
        </w:rPr>
        <w:t xml:space="preserve">Federal/ </w:t>
      </w:r>
      <w:r w:rsidR="00077BFA" w:rsidRPr="00A83900">
        <w:rPr>
          <w:sz w:val="22"/>
          <w:szCs w:val="22"/>
        </w:rPr>
        <w:t xml:space="preserve">Maryland </w:t>
      </w:r>
      <w:r w:rsidR="0035391C" w:rsidRPr="00A83900">
        <w:rPr>
          <w:sz w:val="22"/>
          <w:szCs w:val="22"/>
        </w:rPr>
        <w:t>State Tax Return</w:t>
      </w:r>
      <w:r w:rsidR="005047BF" w:rsidRPr="00A83900">
        <w:rPr>
          <w:sz w:val="22"/>
          <w:szCs w:val="22"/>
        </w:rPr>
        <w:t>s</w:t>
      </w:r>
      <w:r w:rsidR="009E00C1" w:rsidRPr="00A83900">
        <w:rPr>
          <w:sz w:val="22"/>
          <w:szCs w:val="22"/>
        </w:rPr>
        <w:t xml:space="preserve"> or</w:t>
      </w:r>
      <w:r w:rsidR="00EF0654" w:rsidRPr="00A83900">
        <w:rPr>
          <w:sz w:val="22"/>
          <w:szCs w:val="22"/>
        </w:rPr>
        <w:t xml:space="preserve"> work in the County </w:t>
      </w:r>
      <w:r w:rsidR="00107F91" w:rsidRPr="00A83900">
        <w:rPr>
          <w:sz w:val="22"/>
          <w:szCs w:val="22"/>
        </w:rPr>
        <w:t xml:space="preserve">continuously </w:t>
      </w:r>
      <w:r w:rsidR="00EF0654" w:rsidRPr="00A83900">
        <w:rPr>
          <w:sz w:val="22"/>
          <w:szCs w:val="22"/>
        </w:rPr>
        <w:t xml:space="preserve">for the last </w:t>
      </w:r>
      <w:r w:rsidR="00DC7E29">
        <w:rPr>
          <w:sz w:val="22"/>
          <w:szCs w:val="22"/>
        </w:rPr>
        <w:t>year</w:t>
      </w:r>
      <w:r w:rsidR="00EF0654" w:rsidRPr="00A83900">
        <w:rPr>
          <w:sz w:val="22"/>
          <w:szCs w:val="22"/>
        </w:rPr>
        <w:t xml:space="preserve"> with a minimum of 32 hours worked per week.</w:t>
      </w:r>
      <w:r w:rsidR="009E00C1" w:rsidRPr="00A83900">
        <w:rPr>
          <w:sz w:val="22"/>
          <w:szCs w:val="22"/>
        </w:rPr>
        <w:t xml:space="preserve"> </w:t>
      </w:r>
    </w:p>
    <w:p w14:paraId="615E7315" w14:textId="77777777" w:rsidR="000152B6" w:rsidRPr="00A83900" w:rsidRDefault="0035391C" w:rsidP="00BE72AF">
      <w:pPr>
        <w:tabs>
          <w:tab w:val="left" w:pos="-1440"/>
        </w:tabs>
        <w:ind w:left="720" w:hanging="720"/>
        <w:rPr>
          <w:sz w:val="22"/>
          <w:szCs w:val="22"/>
        </w:rPr>
      </w:pPr>
      <w:r w:rsidRPr="00A83900">
        <w:rPr>
          <w:sz w:val="22"/>
          <w:szCs w:val="22"/>
        </w:rPr>
        <w:t>3</w:t>
      </w:r>
      <w:r w:rsidR="000152B6" w:rsidRPr="00A83900">
        <w:rPr>
          <w:sz w:val="22"/>
          <w:szCs w:val="22"/>
        </w:rPr>
        <w:t>.</w:t>
      </w:r>
      <w:r w:rsidR="000152B6" w:rsidRPr="00A83900">
        <w:rPr>
          <w:sz w:val="22"/>
          <w:szCs w:val="22"/>
        </w:rPr>
        <w:tab/>
        <w:t xml:space="preserve">First time home buyer (cannot have previously owned a dwelling within the last </w:t>
      </w:r>
      <w:r w:rsidR="00EF0654" w:rsidRPr="00A83900">
        <w:rPr>
          <w:sz w:val="22"/>
          <w:szCs w:val="22"/>
        </w:rPr>
        <w:t>three (3)</w:t>
      </w:r>
      <w:r w:rsidR="000152B6" w:rsidRPr="00A83900">
        <w:rPr>
          <w:sz w:val="22"/>
          <w:szCs w:val="22"/>
        </w:rPr>
        <w:t xml:space="preserve"> years). Exceptions granted for</w:t>
      </w:r>
      <w:r w:rsidR="00BC30CF" w:rsidRPr="00A83900">
        <w:rPr>
          <w:sz w:val="22"/>
          <w:szCs w:val="22"/>
        </w:rPr>
        <w:t xml:space="preserve"> </w:t>
      </w:r>
      <w:r w:rsidR="000152B6" w:rsidRPr="00A83900">
        <w:rPr>
          <w:sz w:val="22"/>
          <w:szCs w:val="22"/>
        </w:rPr>
        <w:t>divorce, death of spouse</w:t>
      </w:r>
      <w:r w:rsidR="00170D07" w:rsidRPr="00A83900">
        <w:rPr>
          <w:sz w:val="22"/>
          <w:szCs w:val="22"/>
        </w:rPr>
        <w:t>,</w:t>
      </w:r>
      <w:r w:rsidR="000152B6" w:rsidRPr="00A83900">
        <w:rPr>
          <w:sz w:val="22"/>
          <w:szCs w:val="22"/>
        </w:rPr>
        <w:t xml:space="preserve"> or owner of substandard housing.</w:t>
      </w:r>
    </w:p>
    <w:p w14:paraId="7F71C7F7" w14:textId="77777777" w:rsidR="000152B6" w:rsidRPr="00A83900" w:rsidRDefault="0035391C" w:rsidP="00BE72AF">
      <w:pPr>
        <w:tabs>
          <w:tab w:val="left" w:pos="-1440"/>
        </w:tabs>
        <w:ind w:left="720" w:hanging="720"/>
        <w:rPr>
          <w:sz w:val="22"/>
          <w:szCs w:val="22"/>
        </w:rPr>
      </w:pPr>
      <w:r w:rsidRPr="00A83900">
        <w:rPr>
          <w:sz w:val="22"/>
          <w:szCs w:val="22"/>
        </w:rPr>
        <w:t>4</w:t>
      </w:r>
      <w:r w:rsidR="000152B6" w:rsidRPr="00A83900">
        <w:rPr>
          <w:sz w:val="22"/>
          <w:szCs w:val="22"/>
        </w:rPr>
        <w:t>.</w:t>
      </w:r>
      <w:r w:rsidR="000152B6" w:rsidRPr="00A83900">
        <w:rPr>
          <w:sz w:val="22"/>
          <w:szCs w:val="22"/>
        </w:rPr>
        <w:tab/>
        <w:t>Qualify for a fixed rate mortgage with a Participating Lender.  See Referral List.</w:t>
      </w:r>
    </w:p>
    <w:p w14:paraId="4B1138AE" w14:textId="77777777" w:rsidR="000152B6" w:rsidRPr="00A83900" w:rsidRDefault="0035391C" w:rsidP="00BE72AF">
      <w:pPr>
        <w:tabs>
          <w:tab w:val="left" w:pos="-1440"/>
        </w:tabs>
        <w:ind w:left="720" w:hanging="720"/>
        <w:rPr>
          <w:sz w:val="22"/>
          <w:szCs w:val="22"/>
        </w:rPr>
      </w:pPr>
      <w:r w:rsidRPr="00A83900">
        <w:rPr>
          <w:sz w:val="22"/>
          <w:szCs w:val="22"/>
        </w:rPr>
        <w:t>5</w:t>
      </w:r>
      <w:r w:rsidR="000152B6" w:rsidRPr="00A83900">
        <w:rPr>
          <w:sz w:val="22"/>
          <w:szCs w:val="22"/>
        </w:rPr>
        <w:t>.</w:t>
      </w:r>
      <w:r w:rsidR="000152B6" w:rsidRPr="00A83900">
        <w:rPr>
          <w:sz w:val="22"/>
          <w:szCs w:val="22"/>
        </w:rPr>
        <w:tab/>
        <w:t xml:space="preserve">Post purchase liquid assets cannot exceed </w:t>
      </w:r>
      <w:r w:rsidR="009E00C1" w:rsidRPr="00A83900">
        <w:rPr>
          <w:sz w:val="22"/>
          <w:szCs w:val="22"/>
        </w:rPr>
        <w:t>15%</w:t>
      </w:r>
      <w:r w:rsidR="000152B6" w:rsidRPr="00A83900">
        <w:rPr>
          <w:sz w:val="22"/>
          <w:szCs w:val="22"/>
        </w:rPr>
        <w:t xml:space="preserve"> of gross annual household income.</w:t>
      </w:r>
    </w:p>
    <w:p w14:paraId="6EB83F0E" w14:textId="77777777" w:rsidR="00666933" w:rsidRPr="00A83900" w:rsidRDefault="00666933" w:rsidP="00107F91">
      <w:pPr>
        <w:tabs>
          <w:tab w:val="left" w:pos="-1440"/>
        </w:tabs>
        <w:ind w:left="720" w:hanging="720"/>
        <w:rPr>
          <w:sz w:val="22"/>
          <w:szCs w:val="22"/>
        </w:rPr>
      </w:pPr>
      <w:r w:rsidRPr="00A83900">
        <w:rPr>
          <w:sz w:val="22"/>
          <w:szCs w:val="22"/>
        </w:rPr>
        <w:t>6.</w:t>
      </w:r>
      <w:r w:rsidRPr="00A83900">
        <w:rPr>
          <w:sz w:val="22"/>
          <w:szCs w:val="22"/>
        </w:rPr>
        <w:tab/>
        <w:t xml:space="preserve">Housing counseling from a HUD approved housing counselor before obtaining a mortgage loan is </w:t>
      </w:r>
      <w:r w:rsidR="001D5889" w:rsidRPr="00A83900">
        <w:rPr>
          <w:sz w:val="22"/>
          <w:szCs w:val="22"/>
        </w:rPr>
        <w:t>required</w:t>
      </w:r>
      <w:r w:rsidRPr="00A83900">
        <w:rPr>
          <w:sz w:val="22"/>
          <w:szCs w:val="22"/>
        </w:rPr>
        <w:t>.</w:t>
      </w:r>
      <w:r w:rsidR="00107F91" w:rsidRPr="00A83900">
        <w:rPr>
          <w:sz w:val="22"/>
          <w:szCs w:val="22"/>
        </w:rPr>
        <w:t xml:space="preserve"> </w:t>
      </w:r>
      <w:r w:rsidRPr="00A83900">
        <w:rPr>
          <w:sz w:val="22"/>
          <w:szCs w:val="22"/>
        </w:rPr>
        <w:t>(See HUD approved list at</w:t>
      </w:r>
      <w:r w:rsidR="00107F91" w:rsidRPr="00A83900">
        <w:rPr>
          <w:sz w:val="22"/>
          <w:szCs w:val="22"/>
        </w:rPr>
        <w:t xml:space="preserve"> http://www.hud.gov/offices/hsg/sfh/hcc/hcs.cfm</w:t>
      </w:r>
      <w:r w:rsidRPr="00A83900">
        <w:rPr>
          <w:sz w:val="22"/>
          <w:szCs w:val="22"/>
        </w:rPr>
        <w:t>)</w:t>
      </w:r>
    </w:p>
    <w:p w14:paraId="2D57DFBE" w14:textId="77777777" w:rsidR="000152B6" w:rsidRPr="00A83900" w:rsidRDefault="000152B6" w:rsidP="00BE72AF">
      <w:pPr>
        <w:rPr>
          <w:sz w:val="22"/>
          <w:szCs w:val="22"/>
        </w:rPr>
      </w:pPr>
    </w:p>
    <w:p w14:paraId="1F2F45FB" w14:textId="77777777" w:rsidR="000152B6" w:rsidRPr="00A83900" w:rsidRDefault="000152B6" w:rsidP="00BE72AF">
      <w:pPr>
        <w:tabs>
          <w:tab w:val="center" w:pos="5400"/>
        </w:tabs>
        <w:rPr>
          <w:sz w:val="22"/>
          <w:szCs w:val="22"/>
        </w:rPr>
      </w:pPr>
      <w:r w:rsidRPr="00A83900">
        <w:rPr>
          <w:sz w:val="22"/>
          <w:szCs w:val="22"/>
        </w:rPr>
        <w:tab/>
      </w:r>
      <w:r w:rsidRPr="00A83900">
        <w:rPr>
          <w:b/>
          <w:bCs/>
          <w:sz w:val="22"/>
          <w:szCs w:val="22"/>
        </w:rPr>
        <w:t>PROPERTY CRITERIA</w:t>
      </w:r>
    </w:p>
    <w:p w14:paraId="739C6C5F" w14:textId="77777777" w:rsidR="000152B6" w:rsidRPr="00A83900" w:rsidRDefault="000152B6" w:rsidP="00BE72AF">
      <w:pPr>
        <w:rPr>
          <w:sz w:val="22"/>
          <w:szCs w:val="22"/>
        </w:rPr>
      </w:pPr>
    </w:p>
    <w:p w14:paraId="52F66F92" w14:textId="27513147" w:rsidR="000152B6" w:rsidRPr="00A83900" w:rsidRDefault="000152B6" w:rsidP="00BE72AF">
      <w:pPr>
        <w:tabs>
          <w:tab w:val="left" w:pos="-1440"/>
        </w:tabs>
        <w:ind w:left="720" w:hanging="720"/>
        <w:rPr>
          <w:sz w:val="22"/>
          <w:szCs w:val="22"/>
        </w:rPr>
      </w:pPr>
      <w:r w:rsidRPr="00A83900">
        <w:rPr>
          <w:sz w:val="22"/>
          <w:szCs w:val="22"/>
        </w:rPr>
        <w:t>1.</w:t>
      </w:r>
      <w:r w:rsidRPr="00A83900">
        <w:rPr>
          <w:sz w:val="22"/>
          <w:szCs w:val="22"/>
        </w:rPr>
        <w:tab/>
        <w:t>Existing dwelling that is owner occupied, occupied by buyer, or vacant.  New construction</w:t>
      </w:r>
      <w:r w:rsidR="00BB3704">
        <w:rPr>
          <w:sz w:val="22"/>
          <w:szCs w:val="22"/>
        </w:rPr>
        <w:t xml:space="preserve"> and FHA 203</w:t>
      </w:r>
      <w:r w:rsidR="00186741">
        <w:rPr>
          <w:sz w:val="22"/>
          <w:szCs w:val="22"/>
        </w:rPr>
        <w:t>k Rehab</w:t>
      </w:r>
      <w:r w:rsidR="00BB3704">
        <w:rPr>
          <w:sz w:val="22"/>
          <w:szCs w:val="22"/>
        </w:rPr>
        <w:t xml:space="preserve"> loans are</w:t>
      </w:r>
      <w:r w:rsidRPr="00A83900">
        <w:rPr>
          <w:sz w:val="22"/>
          <w:szCs w:val="22"/>
        </w:rPr>
        <w:t xml:space="preserve"> excluded.</w:t>
      </w:r>
    </w:p>
    <w:p w14:paraId="53232601" w14:textId="77777777" w:rsidR="000152B6" w:rsidRPr="00A83900" w:rsidRDefault="000152B6" w:rsidP="00BE72AF">
      <w:pPr>
        <w:tabs>
          <w:tab w:val="left" w:pos="-1440"/>
        </w:tabs>
        <w:ind w:left="720" w:hanging="720"/>
        <w:rPr>
          <w:sz w:val="22"/>
          <w:szCs w:val="22"/>
        </w:rPr>
      </w:pPr>
      <w:r w:rsidRPr="00A83900">
        <w:rPr>
          <w:sz w:val="22"/>
          <w:szCs w:val="22"/>
        </w:rPr>
        <w:t>2.</w:t>
      </w:r>
      <w:r w:rsidRPr="00A83900">
        <w:rPr>
          <w:sz w:val="22"/>
          <w:szCs w:val="22"/>
        </w:rPr>
        <w:tab/>
        <w:t xml:space="preserve">Dwelling types:  Single family detached, semi-detached, townhouse, </w:t>
      </w:r>
      <w:r w:rsidR="00DD59EC" w:rsidRPr="00A83900">
        <w:rPr>
          <w:sz w:val="22"/>
          <w:szCs w:val="22"/>
        </w:rPr>
        <w:t>or</w:t>
      </w:r>
      <w:r w:rsidR="0035391C" w:rsidRPr="00A83900">
        <w:rPr>
          <w:sz w:val="22"/>
          <w:szCs w:val="22"/>
        </w:rPr>
        <w:t xml:space="preserve"> </w:t>
      </w:r>
      <w:r w:rsidRPr="00A83900">
        <w:rPr>
          <w:sz w:val="22"/>
          <w:szCs w:val="22"/>
        </w:rPr>
        <w:t>condominium apartment.</w:t>
      </w:r>
    </w:p>
    <w:p w14:paraId="0675D8C5" w14:textId="77777777" w:rsidR="000152B6" w:rsidRPr="00A83900" w:rsidRDefault="000152B6" w:rsidP="00BE72AF">
      <w:pPr>
        <w:rPr>
          <w:sz w:val="22"/>
          <w:szCs w:val="22"/>
        </w:rPr>
      </w:pPr>
    </w:p>
    <w:p w14:paraId="7209C053" w14:textId="77777777" w:rsidR="000152B6" w:rsidRPr="00A83900" w:rsidRDefault="000152B6" w:rsidP="00BE72AF">
      <w:pPr>
        <w:rPr>
          <w:sz w:val="22"/>
          <w:szCs w:val="22"/>
        </w:rPr>
      </w:pPr>
    </w:p>
    <w:p w14:paraId="7B242A48" w14:textId="77777777" w:rsidR="000152B6" w:rsidRPr="00A83900" w:rsidRDefault="000152B6" w:rsidP="00BE72AF">
      <w:pPr>
        <w:tabs>
          <w:tab w:val="center" w:pos="5400"/>
        </w:tabs>
        <w:rPr>
          <w:sz w:val="22"/>
          <w:szCs w:val="22"/>
        </w:rPr>
      </w:pPr>
      <w:r w:rsidRPr="00A83900">
        <w:rPr>
          <w:sz w:val="22"/>
          <w:szCs w:val="22"/>
        </w:rPr>
        <w:tab/>
      </w:r>
      <w:r w:rsidRPr="00A83900">
        <w:rPr>
          <w:b/>
          <w:bCs/>
          <w:sz w:val="22"/>
          <w:szCs w:val="22"/>
        </w:rPr>
        <w:t>SELP LOAN TERMS</w:t>
      </w:r>
    </w:p>
    <w:p w14:paraId="35770F5B" w14:textId="77777777" w:rsidR="000152B6" w:rsidRPr="00A83900" w:rsidRDefault="000152B6" w:rsidP="00BE72AF">
      <w:pPr>
        <w:rPr>
          <w:sz w:val="22"/>
          <w:szCs w:val="22"/>
        </w:rPr>
      </w:pPr>
    </w:p>
    <w:p w14:paraId="3394F1FF" w14:textId="77777777" w:rsidR="000152B6" w:rsidRPr="00A83900" w:rsidRDefault="000152B6" w:rsidP="00BE72AF">
      <w:pPr>
        <w:tabs>
          <w:tab w:val="left" w:pos="-1440"/>
        </w:tabs>
        <w:ind w:left="720" w:hanging="720"/>
        <w:rPr>
          <w:sz w:val="22"/>
          <w:szCs w:val="22"/>
        </w:rPr>
      </w:pPr>
      <w:r w:rsidRPr="00A83900">
        <w:rPr>
          <w:sz w:val="22"/>
          <w:szCs w:val="22"/>
        </w:rPr>
        <w:t>1.</w:t>
      </w:r>
      <w:r w:rsidRPr="00A83900">
        <w:rPr>
          <w:sz w:val="22"/>
          <w:szCs w:val="22"/>
        </w:rPr>
        <w:tab/>
        <w:t>SELP Loan Amount:  Minimum $1,000, Maximum $6,000.</w:t>
      </w:r>
    </w:p>
    <w:p w14:paraId="7414989A" w14:textId="77777777" w:rsidR="000152B6" w:rsidRPr="00A83900" w:rsidRDefault="000152B6" w:rsidP="00BE72AF">
      <w:pPr>
        <w:tabs>
          <w:tab w:val="left" w:pos="-1440"/>
        </w:tabs>
        <w:ind w:left="720" w:hanging="720"/>
        <w:rPr>
          <w:sz w:val="22"/>
          <w:szCs w:val="22"/>
        </w:rPr>
      </w:pPr>
      <w:r w:rsidRPr="00A83900">
        <w:rPr>
          <w:sz w:val="22"/>
          <w:szCs w:val="22"/>
        </w:rPr>
        <w:t>2.</w:t>
      </w:r>
      <w:r w:rsidRPr="00A83900">
        <w:rPr>
          <w:sz w:val="22"/>
          <w:szCs w:val="22"/>
        </w:rPr>
        <w:tab/>
        <w:t>Buyer's minimum cash contribution:  5% of gross annual household income.</w:t>
      </w:r>
    </w:p>
    <w:p w14:paraId="552F4B66" w14:textId="77777777" w:rsidR="000152B6" w:rsidRPr="00A83900" w:rsidRDefault="0061722E" w:rsidP="00BE72AF">
      <w:pPr>
        <w:tabs>
          <w:tab w:val="left" w:pos="-1440"/>
        </w:tabs>
        <w:ind w:left="720" w:hanging="720"/>
        <w:rPr>
          <w:sz w:val="22"/>
          <w:szCs w:val="22"/>
        </w:rPr>
      </w:pPr>
      <w:r w:rsidRPr="00A83900">
        <w:rPr>
          <w:sz w:val="22"/>
          <w:szCs w:val="22"/>
        </w:rPr>
        <w:t>3.</w:t>
      </w:r>
      <w:r w:rsidRPr="00A83900">
        <w:rPr>
          <w:sz w:val="22"/>
          <w:szCs w:val="22"/>
        </w:rPr>
        <w:tab/>
      </w:r>
      <w:r w:rsidR="000152B6" w:rsidRPr="00A83900">
        <w:rPr>
          <w:sz w:val="22"/>
          <w:szCs w:val="22"/>
        </w:rPr>
        <w:t>The loan will accrue interest of 5% in the first year only.</w:t>
      </w:r>
    </w:p>
    <w:p w14:paraId="126C60D9" w14:textId="77777777" w:rsidR="000152B6" w:rsidRPr="00A83900" w:rsidRDefault="000152B6" w:rsidP="00BE72AF">
      <w:pPr>
        <w:tabs>
          <w:tab w:val="left" w:pos="-1440"/>
        </w:tabs>
        <w:ind w:left="720" w:hanging="720"/>
        <w:rPr>
          <w:sz w:val="22"/>
          <w:szCs w:val="22"/>
        </w:rPr>
      </w:pPr>
      <w:r w:rsidRPr="00A83900">
        <w:rPr>
          <w:sz w:val="22"/>
          <w:szCs w:val="22"/>
        </w:rPr>
        <w:t>4.</w:t>
      </w:r>
      <w:r w:rsidRPr="00A83900">
        <w:rPr>
          <w:sz w:val="22"/>
          <w:szCs w:val="22"/>
        </w:rPr>
        <w:tab/>
        <w:t xml:space="preserve">Loan principal and accrued interest </w:t>
      </w:r>
      <w:r w:rsidR="00DD59EC" w:rsidRPr="00A83900">
        <w:rPr>
          <w:sz w:val="22"/>
          <w:szCs w:val="22"/>
        </w:rPr>
        <w:t xml:space="preserve">is </w:t>
      </w:r>
      <w:r w:rsidRPr="00A83900">
        <w:rPr>
          <w:sz w:val="22"/>
          <w:szCs w:val="22"/>
        </w:rPr>
        <w:t xml:space="preserve">repayable upon the earlier to occur of sale, transfer, refinance, default on primary loan, </w:t>
      </w:r>
      <w:r w:rsidR="00CA7DC8">
        <w:rPr>
          <w:sz w:val="22"/>
          <w:szCs w:val="22"/>
        </w:rPr>
        <w:t xml:space="preserve">foreclosure, </w:t>
      </w:r>
      <w:r w:rsidRPr="00A83900">
        <w:rPr>
          <w:sz w:val="22"/>
          <w:szCs w:val="22"/>
        </w:rPr>
        <w:t>or discontinuance of borrower occupancy</w:t>
      </w:r>
      <w:r w:rsidR="0035391C" w:rsidRPr="00A83900">
        <w:rPr>
          <w:sz w:val="22"/>
          <w:szCs w:val="22"/>
        </w:rPr>
        <w:t xml:space="preserve"> as principal residence</w:t>
      </w:r>
      <w:r w:rsidRPr="00A83900">
        <w:rPr>
          <w:sz w:val="22"/>
          <w:szCs w:val="22"/>
        </w:rPr>
        <w:t>.</w:t>
      </w:r>
    </w:p>
    <w:p w14:paraId="62CC21AC" w14:textId="77777777" w:rsidR="000152B6" w:rsidRPr="00A83900" w:rsidRDefault="000152B6" w:rsidP="00BE72AF">
      <w:pPr>
        <w:rPr>
          <w:sz w:val="22"/>
          <w:szCs w:val="22"/>
        </w:rPr>
      </w:pPr>
    </w:p>
    <w:p w14:paraId="4C34B034" w14:textId="77777777" w:rsidR="000152B6" w:rsidRPr="00A83900" w:rsidRDefault="000152B6" w:rsidP="00BE72AF">
      <w:pPr>
        <w:ind w:left="720"/>
        <w:rPr>
          <w:sz w:val="22"/>
          <w:szCs w:val="22"/>
        </w:rPr>
      </w:pPr>
    </w:p>
    <w:p w14:paraId="1C58AA3D" w14:textId="77777777" w:rsidR="000152B6" w:rsidRPr="00A83900" w:rsidRDefault="000152B6" w:rsidP="00BE72AF">
      <w:pPr>
        <w:rPr>
          <w:sz w:val="22"/>
          <w:szCs w:val="22"/>
        </w:rPr>
        <w:sectPr w:rsidR="000152B6" w:rsidRPr="00A83900" w:rsidSect="006D0A68">
          <w:footerReference w:type="default" r:id="rId10"/>
          <w:pgSz w:w="12240" w:h="15840"/>
          <w:pgMar w:top="630" w:right="720" w:bottom="1080" w:left="720" w:header="1080" w:footer="1080" w:gutter="0"/>
          <w:pgNumType w:start="1"/>
          <w:cols w:space="720"/>
          <w:noEndnote/>
        </w:sectPr>
      </w:pPr>
    </w:p>
    <w:p w14:paraId="1087967E" w14:textId="77777777" w:rsidR="000152B6" w:rsidRPr="00A83900" w:rsidRDefault="000152B6">
      <w:pPr>
        <w:tabs>
          <w:tab w:val="center" w:pos="5400"/>
        </w:tabs>
        <w:jc w:val="both"/>
        <w:rPr>
          <w:b/>
          <w:bCs/>
          <w:i/>
          <w:iCs/>
          <w:sz w:val="28"/>
          <w:szCs w:val="28"/>
        </w:rPr>
      </w:pPr>
      <w:r w:rsidRPr="00A83900">
        <w:rPr>
          <w:sz w:val="22"/>
          <w:szCs w:val="22"/>
        </w:rPr>
        <w:lastRenderedPageBreak/>
        <w:tab/>
      </w:r>
      <w:r w:rsidRPr="00A83900">
        <w:rPr>
          <w:b/>
          <w:bCs/>
          <w:i/>
          <w:iCs/>
          <w:sz w:val="28"/>
          <w:szCs w:val="28"/>
        </w:rPr>
        <w:t>First Time Home Buyers</w:t>
      </w:r>
    </w:p>
    <w:p w14:paraId="3CA51952" w14:textId="77777777" w:rsidR="000152B6" w:rsidRPr="00A83900" w:rsidRDefault="000152B6">
      <w:pPr>
        <w:tabs>
          <w:tab w:val="center" w:pos="5400"/>
        </w:tabs>
        <w:jc w:val="both"/>
        <w:rPr>
          <w:sz w:val="22"/>
          <w:szCs w:val="22"/>
        </w:rPr>
      </w:pPr>
      <w:r w:rsidRPr="00A83900">
        <w:rPr>
          <w:b/>
          <w:bCs/>
          <w:i/>
          <w:iCs/>
          <w:sz w:val="28"/>
          <w:szCs w:val="28"/>
        </w:rPr>
        <w:tab/>
        <w:t>Settlement Expense Loan Program</w:t>
      </w:r>
    </w:p>
    <w:p w14:paraId="24C92573" w14:textId="77777777" w:rsidR="000152B6" w:rsidRPr="00A83900" w:rsidRDefault="000152B6">
      <w:pPr>
        <w:jc w:val="both"/>
        <w:rPr>
          <w:sz w:val="22"/>
          <w:szCs w:val="22"/>
        </w:rPr>
      </w:pPr>
    </w:p>
    <w:p w14:paraId="53AE6B44" w14:textId="77777777" w:rsidR="000152B6" w:rsidRPr="00A83900" w:rsidRDefault="000152B6">
      <w:pPr>
        <w:tabs>
          <w:tab w:val="center" w:pos="5400"/>
        </w:tabs>
        <w:jc w:val="both"/>
        <w:rPr>
          <w:sz w:val="22"/>
          <w:szCs w:val="22"/>
        </w:rPr>
      </w:pPr>
      <w:r w:rsidRPr="00A83900">
        <w:rPr>
          <w:sz w:val="22"/>
          <w:szCs w:val="22"/>
        </w:rPr>
        <w:tab/>
      </w:r>
      <w:r w:rsidRPr="00A83900">
        <w:rPr>
          <w:b/>
          <w:bCs/>
          <w:sz w:val="22"/>
          <w:szCs w:val="22"/>
        </w:rPr>
        <w:t>PROGRAM GUIDELINES AND PROCEDURES</w:t>
      </w:r>
    </w:p>
    <w:p w14:paraId="6555FC46" w14:textId="77777777" w:rsidR="000152B6" w:rsidRPr="00A83900" w:rsidRDefault="000152B6">
      <w:pPr>
        <w:jc w:val="both"/>
        <w:rPr>
          <w:sz w:val="22"/>
          <w:szCs w:val="22"/>
        </w:rPr>
      </w:pPr>
    </w:p>
    <w:p w14:paraId="2EBBEAD6" w14:textId="77777777" w:rsidR="00AB2A13" w:rsidRPr="00A83900" w:rsidRDefault="00AB2A13">
      <w:pPr>
        <w:jc w:val="both"/>
        <w:rPr>
          <w:sz w:val="22"/>
          <w:szCs w:val="22"/>
        </w:rPr>
      </w:pPr>
    </w:p>
    <w:p w14:paraId="7A2CF2AC" w14:textId="77777777" w:rsidR="000152B6" w:rsidRPr="00A83900" w:rsidRDefault="000152B6" w:rsidP="00BE72AF">
      <w:pPr>
        <w:rPr>
          <w:sz w:val="22"/>
          <w:szCs w:val="22"/>
        </w:rPr>
      </w:pPr>
      <w:r w:rsidRPr="00A83900">
        <w:rPr>
          <w:b/>
          <w:bCs/>
          <w:sz w:val="22"/>
          <w:szCs w:val="22"/>
          <w:u w:val="single"/>
        </w:rPr>
        <w:t>A.</w:t>
      </w:r>
      <w:r w:rsidRPr="00A83900">
        <w:rPr>
          <w:b/>
          <w:bCs/>
          <w:sz w:val="22"/>
          <w:szCs w:val="22"/>
        </w:rPr>
        <w:tab/>
      </w:r>
      <w:r w:rsidRPr="00A83900">
        <w:rPr>
          <w:b/>
          <w:bCs/>
          <w:sz w:val="22"/>
          <w:szCs w:val="22"/>
          <w:u w:val="single"/>
        </w:rPr>
        <w:t>INTRODUCTION</w:t>
      </w:r>
    </w:p>
    <w:p w14:paraId="2966B602" w14:textId="77777777" w:rsidR="000152B6" w:rsidRPr="00A83900" w:rsidRDefault="000152B6" w:rsidP="00BE72AF">
      <w:pPr>
        <w:rPr>
          <w:sz w:val="22"/>
          <w:szCs w:val="22"/>
        </w:rPr>
      </w:pPr>
    </w:p>
    <w:p w14:paraId="64613893" w14:textId="77777777" w:rsidR="000152B6" w:rsidRPr="00A83900" w:rsidRDefault="000152B6" w:rsidP="00BE72AF">
      <w:pPr>
        <w:ind w:firstLine="720"/>
        <w:rPr>
          <w:sz w:val="22"/>
          <w:szCs w:val="22"/>
        </w:rPr>
      </w:pPr>
      <w:r w:rsidRPr="00A83900">
        <w:rPr>
          <w:sz w:val="22"/>
          <w:szCs w:val="22"/>
        </w:rPr>
        <w:t>The purpose of the Charles County First Time Home Buyers Settlement Expense Loan Program is t</w:t>
      </w:r>
      <w:r w:rsidR="00E21DC3" w:rsidRPr="00A83900">
        <w:rPr>
          <w:sz w:val="22"/>
          <w:szCs w:val="22"/>
        </w:rPr>
        <w:t xml:space="preserve">o promote home ownership in </w:t>
      </w:r>
      <w:r w:rsidR="003F30B4" w:rsidRPr="00A83900">
        <w:rPr>
          <w:sz w:val="22"/>
          <w:szCs w:val="22"/>
        </w:rPr>
        <w:t xml:space="preserve">existing residential communities in </w:t>
      </w:r>
      <w:r w:rsidR="00E21DC3" w:rsidRPr="00A83900">
        <w:rPr>
          <w:sz w:val="22"/>
          <w:szCs w:val="22"/>
        </w:rPr>
        <w:t>Charles</w:t>
      </w:r>
      <w:r w:rsidRPr="00A83900">
        <w:rPr>
          <w:sz w:val="22"/>
          <w:szCs w:val="22"/>
        </w:rPr>
        <w:t xml:space="preserve"> County.</w:t>
      </w:r>
    </w:p>
    <w:p w14:paraId="00C4550B" w14:textId="77777777" w:rsidR="000152B6" w:rsidRPr="00A83900" w:rsidRDefault="000152B6" w:rsidP="00BE72AF">
      <w:pPr>
        <w:rPr>
          <w:sz w:val="22"/>
          <w:szCs w:val="22"/>
        </w:rPr>
      </w:pPr>
    </w:p>
    <w:p w14:paraId="06FF4138" w14:textId="77777777" w:rsidR="000152B6" w:rsidRPr="00A83900" w:rsidRDefault="003F30B4" w:rsidP="00BE72AF">
      <w:pPr>
        <w:ind w:firstLine="720"/>
        <w:rPr>
          <w:sz w:val="22"/>
          <w:szCs w:val="22"/>
        </w:rPr>
      </w:pPr>
      <w:r w:rsidRPr="00A83900">
        <w:rPr>
          <w:sz w:val="22"/>
          <w:szCs w:val="22"/>
        </w:rPr>
        <w:t>The</w:t>
      </w:r>
      <w:r w:rsidR="000152B6" w:rsidRPr="00A83900">
        <w:rPr>
          <w:sz w:val="22"/>
          <w:szCs w:val="22"/>
        </w:rPr>
        <w:t xml:space="preserve"> Charles County Settlement Expense Loan Program (SELP) provides direct financial assistance up to $6,000 to qualified, low and </w:t>
      </w:r>
      <w:proofErr w:type="gramStart"/>
      <w:r w:rsidR="000152B6" w:rsidRPr="00A83900">
        <w:rPr>
          <w:sz w:val="22"/>
          <w:szCs w:val="22"/>
        </w:rPr>
        <w:t>moderate incom</w:t>
      </w:r>
      <w:r w:rsidR="00E21DC3" w:rsidRPr="00A83900">
        <w:rPr>
          <w:sz w:val="22"/>
          <w:szCs w:val="22"/>
        </w:rPr>
        <w:t>e first time</w:t>
      </w:r>
      <w:proofErr w:type="gramEnd"/>
      <w:r w:rsidR="00E21DC3" w:rsidRPr="00A83900">
        <w:rPr>
          <w:sz w:val="22"/>
          <w:szCs w:val="22"/>
        </w:rPr>
        <w:t xml:space="preserve"> home buyers in Charles County </w:t>
      </w:r>
      <w:r w:rsidR="000152B6" w:rsidRPr="00A83900">
        <w:rPr>
          <w:sz w:val="22"/>
          <w:szCs w:val="22"/>
        </w:rPr>
        <w:t>to help with settlement expenses associated with home purchase. The loan will be evidenced by a second mortgage, repayment of which is deferred until such time as the property is resold, transferred, refinanced, or the buyer discontinues occupancy of it as a principal residence.</w:t>
      </w:r>
    </w:p>
    <w:p w14:paraId="0975B9FF" w14:textId="77777777" w:rsidR="000152B6" w:rsidRPr="00A83900" w:rsidRDefault="000152B6" w:rsidP="00BE72AF">
      <w:pPr>
        <w:ind w:firstLine="720"/>
        <w:rPr>
          <w:sz w:val="22"/>
          <w:szCs w:val="22"/>
        </w:rPr>
      </w:pPr>
    </w:p>
    <w:p w14:paraId="046D108B" w14:textId="77777777" w:rsidR="000152B6" w:rsidRPr="00A83900" w:rsidRDefault="000152B6" w:rsidP="00BE72AF">
      <w:pPr>
        <w:ind w:firstLine="720"/>
        <w:rPr>
          <w:sz w:val="22"/>
          <w:szCs w:val="22"/>
        </w:rPr>
      </w:pPr>
      <w:r w:rsidRPr="00A83900">
        <w:rPr>
          <w:sz w:val="22"/>
          <w:szCs w:val="22"/>
        </w:rPr>
        <w:t xml:space="preserve">The program is </w:t>
      </w:r>
      <w:r w:rsidR="001D5889" w:rsidRPr="00A83900">
        <w:rPr>
          <w:sz w:val="22"/>
          <w:szCs w:val="22"/>
        </w:rPr>
        <w:t>sponsored</w:t>
      </w:r>
      <w:r w:rsidRPr="00A83900">
        <w:rPr>
          <w:sz w:val="22"/>
          <w:szCs w:val="22"/>
        </w:rPr>
        <w:t xml:space="preserve"> by the Charles County Commissioners</w:t>
      </w:r>
      <w:r w:rsidR="00764801">
        <w:rPr>
          <w:sz w:val="22"/>
          <w:szCs w:val="22"/>
        </w:rPr>
        <w:t xml:space="preserve"> </w:t>
      </w:r>
      <w:r w:rsidRPr="00A83900">
        <w:rPr>
          <w:sz w:val="22"/>
          <w:szCs w:val="22"/>
        </w:rPr>
        <w:t xml:space="preserve">and administered and managed by the Charles County Department of Community Services, </w:t>
      </w:r>
      <w:r w:rsidR="00F15F24" w:rsidRPr="00A83900">
        <w:rPr>
          <w:sz w:val="22"/>
          <w:szCs w:val="22"/>
        </w:rPr>
        <w:t>Housing Authority</w:t>
      </w:r>
      <w:r w:rsidRPr="00A83900">
        <w:rPr>
          <w:sz w:val="22"/>
          <w:szCs w:val="22"/>
        </w:rPr>
        <w:t>, 8190 Port Tobacco Road, Port Tobacco, Maryland 20677, telephone number 301-934-</w:t>
      </w:r>
      <w:r w:rsidR="007232F5" w:rsidRPr="00A83900">
        <w:rPr>
          <w:sz w:val="22"/>
          <w:szCs w:val="22"/>
        </w:rPr>
        <w:t>9305</w:t>
      </w:r>
      <w:r w:rsidRPr="00A83900">
        <w:rPr>
          <w:sz w:val="22"/>
          <w:szCs w:val="22"/>
        </w:rPr>
        <w:t>.</w:t>
      </w:r>
    </w:p>
    <w:p w14:paraId="6720565C" w14:textId="77777777" w:rsidR="00AB2A13" w:rsidRPr="00A83900" w:rsidRDefault="00AB2A13" w:rsidP="00BE72AF">
      <w:pPr>
        <w:rPr>
          <w:b/>
          <w:bCs/>
          <w:sz w:val="22"/>
          <w:szCs w:val="22"/>
          <w:u w:val="single"/>
        </w:rPr>
      </w:pPr>
    </w:p>
    <w:p w14:paraId="5E9DEFE8" w14:textId="77777777" w:rsidR="00477F37" w:rsidRPr="00A83900" w:rsidRDefault="00477F37" w:rsidP="00BE72AF">
      <w:pPr>
        <w:rPr>
          <w:b/>
          <w:bCs/>
          <w:sz w:val="22"/>
          <w:szCs w:val="22"/>
          <w:u w:val="single"/>
        </w:rPr>
      </w:pPr>
    </w:p>
    <w:p w14:paraId="6C098FC3" w14:textId="77777777" w:rsidR="000152B6" w:rsidRPr="00A83900" w:rsidRDefault="000152B6" w:rsidP="00BE72AF">
      <w:pPr>
        <w:rPr>
          <w:sz w:val="22"/>
          <w:szCs w:val="22"/>
        </w:rPr>
      </w:pPr>
      <w:r w:rsidRPr="00A83900">
        <w:rPr>
          <w:b/>
          <w:bCs/>
          <w:sz w:val="22"/>
          <w:szCs w:val="22"/>
          <w:u w:val="single"/>
        </w:rPr>
        <w:t>B.</w:t>
      </w:r>
      <w:r w:rsidRPr="00A83900">
        <w:rPr>
          <w:b/>
          <w:bCs/>
          <w:sz w:val="22"/>
          <w:szCs w:val="22"/>
        </w:rPr>
        <w:tab/>
      </w:r>
      <w:r w:rsidRPr="00A83900">
        <w:rPr>
          <w:b/>
          <w:bCs/>
          <w:sz w:val="22"/>
          <w:szCs w:val="22"/>
          <w:u w:val="single"/>
        </w:rPr>
        <w:t>ELIGIBILITY</w:t>
      </w:r>
    </w:p>
    <w:p w14:paraId="45DD2F0A" w14:textId="77777777" w:rsidR="000152B6" w:rsidRPr="00A83900" w:rsidRDefault="000152B6" w:rsidP="00BE72AF">
      <w:pPr>
        <w:rPr>
          <w:sz w:val="22"/>
          <w:szCs w:val="22"/>
        </w:rPr>
      </w:pPr>
    </w:p>
    <w:p w14:paraId="51626E92" w14:textId="50B0F9DB" w:rsidR="00077BFA" w:rsidRPr="00A83900" w:rsidRDefault="00077BFA" w:rsidP="00BE72AF">
      <w:pPr>
        <w:pStyle w:val="ListParagraph"/>
        <w:numPr>
          <w:ilvl w:val="0"/>
          <w:numId w:val="1"/>
        </w:numPr>
        <w:rPr>
          <w:sz w:val="22"/>
          <w:szCs w:val="22"/>
        </w:rPr>
      </w:pPr>
      <w:r w:rsidRPr="00A83900">
        <w:rPr>
          <w:sz w:val="22"/>
          <w:szCs w:val="22"/>
        </w:rPr>
        <w:t xml:space="preserve">Residency Requirement: the home buyer/ head of household must be a resident of Charles County for the last </w:t>
      </w:r>
      <w:r w:rsidR="00EF394B" w:rsidRPr="00A83900">
        <w:rPr>
          <w:sz w:val="22"/>
          <w:szCs w:val="22"/>
        </w:rPr>
        <w:t>year as verified by</w:t>
      </w:r>
      <w:r w:rsidRPr="00A83900">
        <w:rPr>
          <w:sz w:val="22"/>
          <w:szCs w:val="22"/>
        </w:rPr>
        <w:t xml:space="preserve"> Federal / Maryland Tax Return</w:t>
      </w:r>
      <w:r w:rsidR="00EF394B" w:rsidRPr="00A83900">
        <w:rPr>
          <w:sz w:val="22"/>
          <w:szCs w:val="22"/>
        </w:rPr>
        <w:t>s</w:t>
      </w:r>
      <w:r w:rsidR="00107F91" w:rsidRPr="00A83900">
        <w:rPr>
          <w:sz w:val="22"/>
          <w:szCs w:val="22"/>
        </w:rPr>
        <w:t xml:space="preserve"> or work in the County continuously for the last </w:t>
      </w:r>
      <w:r w:rsidR="00DC7E29">
        <w:rPr>
          <w:sz w:val="22"/>
          <w:szCs w:val="22"/>
        </w:rPr>
        <w:t>year</w:t>
      </w:r>
      <w:r w:rsidR="00107F91" w:rsidRPr="00A83900">
        <w:rPr>
          <w:sz w:val="22"/>
          <w:szCs w:val="22"/>
        </w:rPr>
        <w:t xml:space="preserve"> with a minimum of 32 hours worked per week.</w:t>
      </w:r>
    </w:p>
    <w:p w14:paraId="4838AC02" w14:textId="77777777" w:rsidR="00077BFA" w:rsidRPr="00A83900" w:rsidRDefault="00077BFA" w:rsidP="00BE72AF">
      <w:pPr>
        <w:pStyle w:val="ListParagraph"/>
        <w:rPr>
          <w:sz w:val="22"/>
          <w:szCs w:val="22"/>
        </w:rPr>
      </w:pPr>
    </w:p>
    <w:p w14:paraId="412BA1D1" w14:textId="77777777" w:rsidR="000152B6" w:rsidRPr="00A83900" w:rsidRDefault="000152B6" w:rsidP="00BE72AF">
      <w:pPr>
        <w:numPr>
          <w:ilvl w:val="0"/>
          <w:numId w:val="1"/>
        </w:numPr>
        <w:tabs>
          <w:tab w:val="left" w:pos="-1440"/>
        </w:tabs>
        <w:rPr>
          <w:sz w:val="22"/>
          <w:szCs w:val="22"/>
        </w:rPr>
      </w:pPr>
      <w:r w:rsidRPr="00A83900">
        <w:rPr>
          <w:sz w:val="22"/>
          <w:szCs w:val="22"/>
        </w:rPr>
        <w:t xml:space="preserve">Income Limits - Eligibility is determined </w:t>
      </w:r>
      <w:proofErr w:type="gramStart"/>
      <w:r w:rsidRPr="00A83900">
        <w:rPr>
          <w:sz w:val="22"/>
          <w:szCs w:val="22"/>
        </w:rPr>
        <w:t>on the basis of</w:t>
      </w:r>
      <w:proofErr w:type="gramEnd"/>
      <w:r w:rsidRPr="00A83900">
        <w:rPr>
          <w:sz w:val="22"/>
          <w:szCs w:val="22"/>
        </w:rPr>
        <w:t xml:space="preserve"> anticipated annual household income on the day of closing, adjusted for household size. That income may not exceed 100% of the statistical area median income as published by the U. S. Department of Housing and Urban Development (HUD) adjusted for household income. Income limits are as follows:</w:t>
      </w:r>
    </w:p>
    <w:p w14:paraId="41EBA7A4" w14:textId="77777777" w:rsidR="00AB2A13" w:rsidRPr="00A83900" w:rsidRDefault="00AB2A13" w:rsidP="00BE72AF">
      <w:pPr>
        <w:tabs>
          <w:tab w:val="left" w:pos="-1440"/>
        </w:tabs>
        <w:ind w:left="720"/>
        <w:rPr>
          <w:sz w:val="22"/>
          <w:szCs w:val="22"/>
        </w:rPr>
      </w:pPr>
    </w:p>
    <w:p w14:paraId="088B1AD2" w14:textId="77777777" w:rsidR="000152B6" w:rsidRPr="00A83900" w:rsidRDefault="000152B6" w:rsidP="00BE72AF">
      <w:pPr>
        <w:rPr>
          <w:sz w:val="22"/>
          <w:szCs w:val="22"/>
        </w:rPr>
      </w:pPr>
    </w:p>
    <w:tbl>
      <w:tblPr>
        <w:tblW w:w="0" w:type="auto"/>
        <w:tblInd w:w="480" w:type="dxa"/>
        <w:tblLayout w:type="fixed"/>
        <w:tblCellMar>
          <w:left w:w="120" w:type="dxa"/>
          <w:right w:w="120" w:type="dxa"/>
        </w:tblCellMar>
        <w:tblLook w:val="0000" w:firstRow="0" w:lastRow="0" w:firstColumn="0" w:lastColumn="0" w:noHBand="0" w:noVBand="0"/>
      </w:tblPr>
      <w:tblGrid>
        <w:gridCol w:w="2610"/>
        <w:gridCol w:w="2430"/>
        <w:gridCol w:w="2520"/>
        <w:gridCol w:w="2700"/>
      </w:tblGrid>
      <w:tr w:rsidR="00A83900" w:rsidRPr="00A83900" w14:paraId="1BDB5823" w14:textId="77777777">
        <w:tc>
          <w:tcPr>
            <w:tcW w:w="2610" w:type="dxa"/>
            <w:tcBorders>
              <w:top w:val="single" w:sz="7" w:space="0" w:color="000000"/>
              <w:left w:val="single" w:sz="7" w:space="0" w:color="000000"/>
              <w:bottom w:val="single" w:sz="7" w:space="0" w:color="000000"/>
              <w:right w:val="single" w:sz="7" w:space="0" w:color="000000"/>
            </w:tcBorders>
          </w:tcPr>
          <w:p w14:paraId="5B908E67" w14:textId="77777777" w:rsidR="000152B6" w:rsidRPr="00A83900" w:rsidRDefault="000152B6" w:rsidP="00BE72AF">
            <w:pPr>
              <w:spacing w:line="120" w:lineRule="exact"/>
            </w:pPr>
          </w:p>
          <w:p w14:paraId="53B3F463" w14:textId="77777777" w:rsidR="000152B6" w:rsidRPr="00A83900" w:rsidRDefault="000152B6" w:rsidP="00BE72AF">
            <w:pPr>
              <w:spacing w:after="58"/>
              <w:rPr>
                <w:sz w:val="20"/>
                <w:szCs w:val="20"/>
                <w:u w:val="single"/>
              </w:rPr>
            </w:pPr>
            <w:r w:rsidRPr="00A83900">
              <w:rPr>
                <w:sz w:val="20"/>
                <w:szCs w:val="20"/>
                <w:u w:val="single"/>
              </w:rPr>
              <w:t>Household Size</w:t>
            </w:r>
          </w:p>
        </w:tc>
        <w:tc>
          <w:tcPr>
            <w:tcW w:w="2430" w:type="dxa"/>
            <w:tcBorders>
              <w:top w:val="single" w:sz="7" w:space="0" w:color="000000"/>
              <w:left w:val="single" w:sz="7" w:space="0" w:color="000000"/>
              <w:bottom w:val="single" w:sz="7" w:space="0" w:color="000000"/>
              <w:right w:val="single" w:sz="7" w:space="0" w:color="000000"/>
            </w:tcBorders>
          </w:tcPr>
          <w:p w14:paraId="39B3542E" w14:textId="77777777" w:rsidR="000152B6" w:rsidRPr="00A83900" w:rsidRDefault="000152B6" w:rsidP="00BE72AF">
            <w:pPr>
              <w:spacing w:line="120" w:lineRule="exact"/>
              <w:rPr>
                <w:sz w:val="20"/>
                <w:szCs w:val="20"/>
                <w:u w:val="single"/>
              </w:rPr>
            </w:pPr>
          </w:p>
          <w:p w14:paraId="2FB136DD" w14:textId="77777777" w:rsidR="000152B6" w:rsidRPr="00A83900" w:rsidRDefault="000152B6" w:rsidP="00BE72AF">
            <w:pPr>
              <w:spacing w:after="58"/>
              <w:rPr>
                <w:sz w:val="20"/>
                <w:szCs w:val="20"/>
                <w:u w:val="single"/>
              </w:rPr>
            </w:pPr>
            <w:r w:rsidRPr="00A83900">
              <w:rPr>
                <w:sz w:val="20"/>
                <w:szCs w:val="20"/>
                <w:u w:val="single"/>
              </w:rPr>
              <w:t>Income Limit</w:t>
            </w:r>
            <w:r w:rsidRPr="00A83900">
              <w:rPr>
                <w:sz w:val="20"/>
                <w:szCs w:val="20"/>
                <w:u w:val="single"/>
                <w:vertAlign w:val="superscript"/>
              </w:rPr>
              <w:t>1</w:t>
            </w:r>
          </w:p>
        </w:tc>
        <w:tc>
          <w:tcPr>
            <w:tcW w:w="2520" w:type="dxa"/>
            <w:tcBorders>
              <w:top w:val="single" w:sz="7" w:space="0" w:color="000000"/>
              <w:left w:val="single" w:sz="7" w:space="0" w:color="000000"/>
              <w:bottom w:val="single" w:sz="7" w:space="0" w:color="000000"/>
              <w:right w:val="single" w:sz="7" w:space="0" w:color="000000"/>
            </w:tcBorders>
          </w:tcPr>
          <w:p w14:paraId="3C928112" w14:textId="77777777" w:rsidR="000152B6" w:rsidRPr="00A83900" w:rsidRDefault="000152B6" w:rsidP="00BE72AF">
            <w:pPr>
              <w:spacing w:line="120" w:lineRule="exact"/>
              <w:rPr>
                <w:sz w:val="20"/>
                <w:szCs w:val="20"/>
                <w:u w:val="single"/>
              </w:rPr>
            </w:pPr>
          </w:p>
          <w:p w14:paraId="5B6E5FA3" w14:textId="77777777" w:rsidR="000152B6" w:rsidRPr="00A83900" w:rsidRDefault="000152B6" w:rsidP="00BE72AF">
            <w:pPr>
              <w:spacing w:after="58"/>
              <w:rPr>
                <w:sz w:val="20"/>
                <w:szCs w:val="20"/>
                <w:u w:val="single"/>
              </w:rPr>
            </w:pPr>
            <w:r w:rsidRPr="00A83900">
              <w:rPr>
                <w:sz w:val="20"/>
                <w:szCs w:val="20"/>
                <w:u w:val="single"/>
              </w:rPr>
              <w:t>Household Size</w:t>
            </w:r>
          </w:p>
        </w:tc>
        <w:tc>
          <w:tcPr>
            <w:tcW w:w="2700" w:type="dxa"/>
            <w:tcBorders>
              <w:top w:val="single" w:sz="7" w:space="0" w:color="000000"/>
              <w:left w:val="single" w:sz="7" w:space="0" w:color="000000"/>
              <w:bottom w:val="single" w:sz="7" w:space="0" w:color="000000"/>
              <w:right w:val="single" w:sz="7" w:space="0" w:color="000000"/>
            </w:tcBorders>
          </w:tcPr>
          <w:p w14:paraId="3457D0B9" w14:textId="77777777" w:rsidR="000152B6" w:rsidRPr="00A83900" w:rsidRDefault="000152B6" w:rsidP="00BE72AF">
            <w:pPr>
              <w:spacing w:line="120" w:lineRule="exact"/>
              <w:rPr>
                <w:sz w:val="20"/>
                <w:szCs w:val="20"/>
                <w:u w:val="single"/>
              </w:rPr>
            </w:pPr>
          </w:p>
          <w:p w14:paraId="27EF2140" w14:textId="77777777" w:rsidR="000152B6" w:rsidRPr="00A83900" w:rsidRDefault="000152B6" w:rsidP="00BE72AF">
            <w:pPr>
              <w:spacing w:after="58"/>
              <w:rPr>
                <w:sz w:val="20"/>
                <w:szCs w:val="20"/>
                <w:u w:val="single"/>
              </w:rPr>
            </w:pPr>
            <w:r w:rsidRPr="00A83900">
              <w:rPr>
                <w:sz w:val="20"/>
                <w:szCs w:val="20"/>
                <w:u w:val="single"/>
              </w:rPr>
              <w:t>Income Limit</w:t>
            </w:r>
          </w:p>
        </w:tc>
      </w:tr>
      <w:tr w:rsidR="00A83900" w:rsidRPr="00A83900" w14:paraId="04066879" w14:textId="77777777">
        <w:trPr>
          <w:trHeight w:hRule="exact" w:val="393"/>
        </w:trPr>
        <w:tc>
          <w:tcPr>
            <w:tcW w:w="2610" w:type="dxa"/>
            <w:tcBorders>
              <w:top w:val="single" w:sz="7" w:space="0" w:color="000000"/>
              <w:left w:val="single" w:sz="7" w:space="0" w:color="000000"/>
              <w:bottom w:val="single" w:sz="7" w:space="0" w:color="000000"/>
              <w:right w:val="single" w:sz="7" w:space="0" w:color="000000"/>
            </w:tcBorders>
          </w:tcPr>
          <w:p w14:paraId="48D0FFEB" w14:textId="77777777" w:rsidR="000152B6" w:rsidRPr="00A83900" w:rsidRDefault="000152B6" w:rsidP="00BE72AF">
            <w:pPr>
              <w:spacing w:line="120" w:lineRule="exact"/>
              <w:rPr>
                <w:sz w:val="20"/>
                <w:szCs w:val="20"/>
                <w:u w:val="single"/>
              </w:rPr>
            </w:pPr>
          </w:p>
          <w:p w14:paraId="14F6C5F9" w14:textId="77777777" w:rsidR="000152B6" w:rsidRPr="00A83900" w:rsidRDefault="000152B6" w:rsidP="00BE72AF">
            <w:pPr>
              <w:spacing w:after="58"/>
              <w:rPr>
                <w:sz w:val="20"/>
                <w:szCs w:val="20"/>
              </w:rPr>
            </w:pPr>
            <w:r w:rsidRPr="00A83900">
              <w:rPr>
                <w:sz w:val="20"/>
                <w:szCs w:val="20"/>
              </w:rPr>
              <w:t>1</w:t>
            </w:r>
          </w:p>
        </w:tc>
        <w:tc>
          <w:tcPr>
            <w:tcW w:w="2430" w:type="dxa"/>
            <w:tcBorders>
              <w:top w:val="single" w:sz="7" w:space="0" w:color="000000"/>
              <w:left w:val="single" w:sz="7" w:space="0" w:color="000000"/>
              <w:bottom w:val="single" w:sz="7" w:space="0" w:color="000000"/>
              <w:right w:val="single" w:sz="7" w:space="0" w:color="000000"/>
            </w:tcBorders>
          </w:tcPr>
          <w:p w14:paraId="5A158EA3" w14:textId="77777777" w:rsidR="000152B6" w:rsidRPr="00A83900" w:rsidRDefault="000152B6" w:rsidP="00BE72AF">
            <w:pPr>
              <w:spacing w:line="120" w:lineRule="exact"/>
              <w:rPr>
                <w:sz w:val="20"/>
                <w:szCs w:val="20"/>
              </w:rPr>
            </w:pPr>
          </w:p>
          <w:p w14:paraId="080DF15D" w14:textId="74DDAB90" w:rsidR="000152B6" w:rsidRPr="00A83900" w:rsidRDefault="000152B6" w:rsidP="00D928AE">
            <w:pPr>
              <w:spacing w:after="58"/>
              <w:rPr>
                <w:sz w:val="20"/>
                <w:szCs w:val="20"/>
              </w:rPr>
            </w:pPr>
            <w:r w:rsidRPr="00A83900">
              <w:rPr>
                <w:sz w:val="20"/>
                <w:szCs w:val="20"/>
              </w:rPr>
              <w:t>$</w:t>
            </w:r>
            <w:r w:rsidR="008C3A17">
              <w:rPr>
                <w:sz w:val="20"/>
                <w:szCs w:val="20"/>
              </w:rPr>
              <w:t>108,300</w:t>
            </w:r>
          </w:p>
        </w:tc>
        <w:tc>
          <w:tcPr>
            <w:tcW w:w="2520" w:type="dxa"/>
            <w:tcBorders>
              <w:top w:val="single" w:sz="7" w:space="0" w:color="000000"/>
              <w:left w:val="single" w:sz="7" w:space="0" w:color="000000"/>
              <w:bottom w:val="single" w:sz="7" w:space="0" w:color="000000"/>
              <w:right w:val="single" w:sz="7" w:space="0" w:color="000000"/>
            </w:tcBorders>
          </w:tcPr>
          <w:p w14:paraId="19F130B7" w14:textId="77777777" w:rsidR="000152B6" w:rsidRPr="00A83900" w:rsidRDefault="000152B6" w:rsidP="00BE72AF">
            <w:pPr>
              <w:spacing w:line="120" w:lineRule="exact"/>
              <w:rPr>
                <w:sz w:val="20"/>
                <w:szCs w:val="20"/>
              </w:rPr>
            </w:pPr>
          </w:p>
          <w:p w14:paraId="54E68B3C" w14:textId="77777777" w:rsidR="000152B6" w:rsidRPr="00A83900" w:rsidRDefault="000152B6" w:rsidP="00BE72AF">
            <w:pPr>
              <w:spacing w:after="58"/>
              <w:rPr>
                <w:sz w:val="20"/>
                <w:szCs w:val="20"/>
              </w:rPr>
            </w:pPr>
            <w:r w:rsidRPr="00A83900">
              <w:rPr>
                <w:sz w:val="20"/>
                <w:szCs w:val="20"/>
              </w:rPr>
              <w:t>5</w:t>
            </w:r>
          </w:p>
        </w:tc>
        <w:tc>
          <w:tcPr>
            <w:tcW w:w="2700" w:type="dxa"/>
            <w:tcBorders>
              <w:top w:val="single" w:sz="7" w:space="0" w:color="000000"/>
              <w:left w:val="single" w:sz="7" w:space="0" w:color="000000"/>
              <w:bottom w:val="single" w:sz="7" w:space="0" w:color="000000"/>
              <w:right w:val="single" w:sz="7" w:space="0" w:color="000000"/>
            </w:tcBorders>
          </w:tcPr>
          <w:p w14:paraId="2B7863D3" w14:textId="77777777" w:rsidR="000152B6" w:rsidRPr="00A83900" w:rsidRDefault="000152B6" w:rsidP="00BE72AF">
            <w:pPr>
              <w:spacing w:line="120" w:lineRule="exact"/>
              <w:rPr>
                <w:sz w:val="20"/>
                <w:szCs w:val="20"/>
              </w:rPr>
            </w:pPr>
          </w:p>
          <w:p w14:paraId="449A6620" w14:textId="46D9E996" w:rsidR="000152B6" w:rsidRPr="00A83900" w:rsidRDefault="000152B6" w:rsidP="00BE72AF">
            <w:pPr>
              <w:rPr>
                <w:sz w:val="20"/>
                <w:szCs w:val="20"/>
              </w:rPr>
            </w:pPr>
            <w:r w:rsidRPr="00A83900">
              <w:rPr>
                <w:sz w:val="20"/>
                <w:szCs w:val="20"/>
              </w:rPr>
              <w:t>$</w:t>
            </w:r>
            <w:r w:rsidR="008C3A17">
              <w:rPr>
                <w:sz w:val="20"/>
                <w:szCs w:val="20"/>
              </w:rPr>
              <w:t>167,100</w:t>
            </w:r>
          </w:p>
          <w:p w14:paraId="724CB69C" w14:textId="77777777" w:rsidR="000152B6" w:rsidRPr="00A83900" w:rsidRDefault="000152B6" w:rsidP="00BE72AF">
            <w:pPr>
              <w:spacing w:after="58"/>
              <w:rPr>
                <w:sz w:val="20"/>
                <w:szCs w:val="20"/>
              </w:rPr>
            </w:pPr>
          </w:p>
        </w:tc>
      </w:tr>
      <w:tr w:rsidR="00A83900" w:rsidRPr="00A83900" w14:paraId="1A87815F" w14:textId="77777777" w:rsidTr="00AB2A13">
        <w:trPr>
          <w:trHeight w:val="460"/>
        </w:trPr>
        <w:tc>
          <w:tcPr>
            <w:tcW w:w="2610" w:type="dxa"/>
            <w:tcBorders>
              <w:top w:val="single" w:sz="7" w:space="0" w:color="000000"/>
              <w:left w:val="single" w:sz="7" w:space="0" w:color="000000"/>
              <w:bottom w:val="single" w:sz="7" w:space="0" w:color="000000"/>
              <w:right w:val="single" w:sz="7" w:space="0" w:color="000000"/>
            </w:tcBorders>
          </w:tcPr>
          <w:p w14:paraId="04E2AFB8" w14:textId="77777777" w:rsidR="000152B6" w:rsidRPr="00A83900" w:rsidRDefault="000152B6" w:rsidP="00BE72AF">
            <w:pPr>
              <w:spacing w:line="120" w:lineRule="exact"/>
              <w:rPr>
                <w:sz w:val="20"/>
                <w:szCs w:val="20"/>
              </w:rPr>
            </w:pPr>
          </w:p>
          <w:p w14:paraId="077BDD72" w14:textId="77777777" w:rsidR="000152B6" w:rsidRPr="00A83900" w:rsidRDefault="000152B6" w:rsidP="00BE72AF">
            <w:pPr>
              <w:spacing w:after="58"/>
              <w:rPr>
                <w:sz w:val="20"/>
                <w:szCs w:val="20"/>
              </w:rPr>
            </w:pPr>
            <w:r w:rsidRPr="00A83900">
              <w:rPr>
                <w:sz w:val="20"/>
                <w:szCs w:val="20"/>
              </w:rPr>
              <w:t>2</w:t>
            </w:r>
          </w:p>
        </w:tc>
        <w:tc>
          <w:tcPr>
            <w:tcW w:w="2430" w:type="dxa"/>
            <w:tcBorders>
              <w:top w:val="single" w:sz="7" w:space="0" w:color="000000"/>
              <w:left w:val="single" w:sz="7" w:space="0" w:color="000000"/>
              <w:bottom w:val="single" w:sz="7" w:space="0" w:color="000000"/>
              <w:right w:val="single" w:sz="7" w:space="0" w:color="000000"/>
            </w:tcBorders>
          </w:tcPr>
          <w:p w14:paraId="35EB0959" w14:textId="77777777" w:rsidR="000152B6" w:rsidRPr="00A83900" w:rsidRDefault="000152B6" w:rsidP="00BE72AF">
            <w:pPr>
              <w:spacing w:line="120" w:lineRule="exact"/>
              <w:rPr>
                <w:sz w:val="20"/>
                <w:szCs w:val="20"/>
              </w:rPr>
            </w:pPr>
          </w:p>
          <w:p w14:paraId="14D2783F" w14:textId="6CCA0C9B" w:rsidR="000152B6" w:rsidRPr="00A83900" w:rsidRDefault="000152B6" w:rsidP="00D928AE">
            <w:pPr>
              <w:spacing w:after="58"/>
              <w:rPr>
                <w:sz w:val="20"/>
                <w:szCs w:val="20"/>
              </w:rPr>
            </w:pPr>
            <w:r w:rsidRPr="00A83900">
              <w:rPr>
                <w:sz w:val="20"/>
                <w:szCs w:val="20"/>
              </w:rPr>
              <w:t>$</w:t>
            </w:r>
            <w:r w:rsidR="008C3A17">
              <w:rPr>
                <w:sz w:val="20"/>
                <w:szCs w:val="20"/>
              </w:rPr>
              <w:t>123,800</w:t>
            </w:r>
          </w:p>
        </w:tc>
        <w:tc>
          <w:tcPr>
            <w:tcW w:w="2520" w:type="dxa"/>
            <w:tcBorders>
              <w:top w:val="single" w:sz="7" w:space="0" w:color="000000"/>
              <w:left w:val="single" w:sz="7" w:space="0" w:color="000000"/>
              <w:bottom w:val="single" w:sz="7" w:space="0" w:color="000000"/>
              <w:right w:val="single" w:sz="7" w:space="0" w:color="000000"/>
            </w:tcBorders>
          </w:tcPr>
          <w:p w14:paraId="695BC55A" w14:textId="77777777" w:rsidR="000152B6" w:rsidRPr="00A83900" w:rsidRDefault="000152B6" w:rsidP="00BE72AF">
            <w:pPr>
              <w:spacing w:line="120" w:lineRule="exact"/>
              <w:rPr>
                <w:sz w:val="20"/>
                <w:szCs w:val="20"/>
              </w:rPr>
            </w:pPr>
          </w:p>
          <w:p w14:paraId="00AEFDF1" w14:textId="77777777" w:rsidR="000152B6" w:rsidRPr="00A83900" w:rsidRDefault="000152B6" w:rsidP="00BE72AF">
            <w:pPr>
              <w:spacing w:after="58"/>
              <w:rPr>
                <w:sz w:val="20"/>
                <w:szCs w:val="20"/>
              </w:rPr>
            </w:pPr>
            <w:r w:rsidRPr="00A83900">
              <w:rPr>
                <w:sz w:val="20"/>
                <w:szCs w:val="20"/>
              </w:rPr>
              <w:t>6</w:t>
            </w:r>
          </w:p>
        </w:tc>
        <w:tc>
          <w:tcPr>
            <w:tcW w:w="2700" w:type="dxa"/>
            <w:tcBorders>
              <w:top w:val="single" w:sz="7" w:space="0" w:color="000000"/>
              <w:left w:val="single" w:sz="7" w:space="0" w:color="000000"/>
              <w:bottom w:val="single" w:sz="7" w:space="0" w:color="000000"/>
              <w:right w:val="single" w:sz="7" w:space="0" w:color="000000"/>
            </w:tcBorders>
          </w:tcPr>
          <w:p w14:paraId="5450BDC6" w14:textId="77777777" w:rsidR="000152B6" w:rsidRPr="00A83900" w:rsidRDefault="000152B6" w:rsidP="00BE72AF">
            <w:pPr>
              <w:spacing w:line="120" w:lineRule="exact"/>
              <w:rPr>
                <w:sz w:val="20"/>
                <w:szCs w:val="20"/>
              </w:rPr>
            </w:pPr>
          </w:p>
          <w:p w14:paraId="388D29C0" w14:textId="44DFA7C8" w:rsidR="000152B6" w:rsidRPr="00A83900" w:rsidRDefault="000152B6" w:rsidP="00D928AE">
            <w:pPr>
              <w:rPr>
                <w:sz w:val="20"/>
                <w:szCs w:val="20"/>
              </w:rPr>
            </w:pPr>
            <w:r w:rsidRPr="00A83900">
              <w:rPr>
                <w:sz w:val="20"/>
                <w:szCs w:val="20"/>
              </w:rPr>
              <w:t>$</w:t>
            </w:r>
            <w:r w:rsidR="008C3A17">
              <w:rPr>
                <w:sz w:val="20"/>
                <w:szCs w:val="20"/>
              </w:rPr>
              <w:t>179,500</w:t>
            </w:r>
          </w:p>
        </w:tc>
      </w:tr>
      <w:tr w:rsidR="00A83900" w:rsidRPr="00A83900" w14:paraId="55D561F6" w14:textId="77777777">
        <w:tc>
          <w:tcPr>
            <w:tcW w:w="2610" w:type="dxa"/>
            <w:tcBorders>
              <w:top w:val="single" w:sz="7" w:space="0" w:color="000000"/>
              <w:left w:val="single" w:sz="7" w:space="0" w:color="000000"/>
              <w:bottom w:val="single" w:sz="7" w:space="0" w:color="000000"/>
              <w:right w:val="single" w:sz="7" w:space="0" w:color="000000"/>
            </w:tcBorders>
          </w:tcPr>
          <w:p w14:paraId="5B7ACC16" w14:textId="77777777" w:rsidR="000152B6" w:rsidRPr="00A83900" w:rsidRDefault="000152B6" w:rsidP="00BE72AF">
            <w:pPr>
              <w:spacing w:line="120" w:lineRule="exact"/>
              <w:rPr>
                <w:sz w:val="20"/>
                <w:szCs w:val="20"/>
              </w:rPr>
            </w:pPr>
          </w:p>
          <w:p w14:paraId="10F45923" w14:textId="77777777" w:rsidR="000152B6" w:rsidRPr="00A83900" w:rsidRDefault="000152B6" w:rsidP="00BE72AF">
            <w:pPr>
              <w:spacing w:after="58"/>
              <w:rPr>
                <w:sz w:val="20"/>
                <w:szCs w:val="20"/>
              </w:rPr>
            </w:pPr>
            <w:r w:rsidRPr="00A83900">
              <w:rPr>
                <w:sz w:val="20"/>
                <w:szCs w:val="20"/>
              </w:rPr>
              <w:t>3</w:t>
            </w:r>
          </w:p>
        </w:tc>
        <w:tc>
          <w:tcPr>
            <w:tcW w:w="2430" w:type="dxa"/>
            <w:tcBorders>
              <w:top w:val="single" w:sz="7" w:space="0" w:color="000000"/>
              <w:left w:val="single" w:sz="7" w:space="0" w:color="000000"/>
              <w:bottom w:val="single" w:sz="7" w:space="0" w:color="000000"/>
              <w:right w:val="single" w:sz="7" w:space="0" w:color="000000"/>
            </w:tcBorders>
          </w:tcPr>
          <w:p w14:paraId="090C51D6" w14:textId="77777777" w:rsidR="000152B6" w:rsidRPr="00A83900" w:rsidRDefault="000152B6" w:rsidP="00BE72AF">
            <w:pPr>
              <w:spacing w:line="120" w:lineRule="exact"/>
              <w:rPr>
                <w:sz w:val="20"/>
                <w:szCs w:val="20"/>
              </w:rPr>
            </w:pPr>
          </w:p>
          <w:p w14:paraId="38AC221C" w14:textId="1C3427D7" w:rsidR="000152B6" w:rsidRPr="00A83900" w:rsidRDefault="000152B6" w:rsidP="00D928AE">
            <w:pPr>
              <w:spacing w:after="58"/>
              <w:rPr>
                <w:sz w:val="20"/>
                <w:szCs w:val="20"/>
              </w:rPr>
            </w:pPr>
            <w:r w:rsidRPr="00A83900">
              <w:rPr>
                <w:sz w:val="20"/>
                <w:szCs w:val="20"/>
              </w:rPr>
              <w:t>$</w:t>
            </w:r>
            <w:r w:rsidR="00E705DD">
              <w:rPr>
                <w:sz w:val="20"/>
                <w:szCs w:val="20"/>
              </w:rPr>
              <w:t>13</w:t>
            </w:r>
            <w:r w:rsidR="008C3A17">
              <w:rPr>
                <w:sz w:val="20"/>
                <w:szCs w:val="20"/>
              </w:rPr>
              <w:t>9,300</w:t>
            </w:r>
          </w:p>
        </w:tc>
        <w:tc>
          <w:tcPr>
            <w:tcW w:w="2520" w:type="dxa"/>
            <w:tcBorders>
              <w:top w:val="single" w:sz="7" w:space="0" w:color="000000"/>
              <w:left w:val="single" w:sz="7" w:space="0" w:color="000000"/>
              <w:bottom w:val="single" w:sz="7" w:space="0" w:color="000000"/>
              <w:right w:val="single" w:sz="7" w:space="0" w:color="000000"/>
            </w:tcBorders>
          </w:tcPr>
          <w:p w14:paraId="3EA55BD2" w14:textId="77777777" w:rsidR="000152B6" w:rsidRPr="00A83900" w:rsidRDefault="000152B6" w:rsidP="00BE72AF">
            <w:pPr>
              <w:spacing w:line="120" w:lineRule="exact"/>
              <w:rPr>
                <w:sz w:val="20"/>
                <w:szCs w:val="20"/>
              </w:rPr>
            </w:pPr>
          </w:p>
          <w:p w14:paraId="68C06459" w14:textId="77777777" w:rsidR="000152B6" w:rsidRPr="00A83900" w:rsidRDefault="000152B6" w:rsidP="00BE72AF">
            <w:pPr>
              <w:spacing w:after="58"/>
              <w:rPr>
                <w:sz w:val="20"/>
                <w:szCs w:val="20"/>
              </w:rPr>
            </w:pPr>
            <w:r w:rsidRPr="00A83900">
              <w:rPr>
                <w:sz w:val="20"/>
                <w:szCs w:val="20"/>
              </w:rPr>
              <w:t>7</w:t>
            </w:r>
          </w:p>
        </w:tc>
        <w:tc>
          <w:tcPr>
            <w:tcW w:w="2700" w:type="dxa"/>
            <w:tcBorders>
              <w:top w:val="single" w:sz="7" w:space="0" w:color="000000"/>
              <w:left w:val="single" w:sz="7" w:space="0" w:color="000000"/>
              <w:bottom w:val="single" w:sz="7" w:space="0" w:color="000000"/>
              <w:right w:val="single" w:sz="7" w:space="0" w:color="000000"/>
            </w:tcBorders>
          </w:tcPr>
          <w:p w14:paraId="37D69B1A" w14:textId="77777777" w:rsidR="000152B6" w:rsidRPr="00A83900" w:rsidRDefault="000152B6" w:rsidP="00BE72AF">
            <w:pPr>
              <w:spacing w:line="120" w:lineRule="exact"/>
              <w:rPr>
                <w:sz w:val="20"/>
                <w:szCs w:val="20"/>
              </w:rPr>
            </w:pPr>
          </w:p>
          <w:p w14:paraId="3F08F615" w14:textId="237DC1E9" w:rsidR="000152B6" w:rsidRPr="00A83900" w:rsidRDefault="000152B6" w:rsidP="00EF394B">
            <w:pPr>
              <w:rPr>
                <w:sz w:val="20"/>
                <w:szCs w:val="20"/>
              </w:rPr>
            </w:pPr>
            <w:r w:rsidRPr="00A83900">
              <w:rPr>
                <w:sz w:val="20"/>
                <w:szCs w:val="20"/>
              </w:rPr>
              <w:t>$</w:t>
            </w:r>
            <w:r w:rsidR="00E705DD">
              <w:rPr>
                <w:sz w:val="20"/>
                <w:szCs w:val="20"/>
              </w:rPr>
              <w:t>1</w:t>
            </w:r>
            <w:r w:rsidR="008C3A17">
              <w:rPr>
                <w:sz w:val="20"/>
                <w:szCs w:val="20"/>
              </w:rPr>
              <w:t>91,900</w:t>
            </w:r>
          </w:p>
        </w:tc>
      </w:tr>
      <w:tr w:rsidR="000152B6" w:rsidRPr="00A83900" w14:paraId="7F8FC4D1" w14:textId="77777777">
        <w:tc>
          <w:tcPr>
            <w:tcW w:w="2610" w:type="dxa"/>
            <w:tcBorders>
              <w:top w:val="single" w:sz="7" w:space="0" w:color="000000"/>
              <w:left w:val="single" w:sz="7" w:space="0" w:color="000000"/>
              <w:bottom w:val="single" w:sz="7" w:space="0" w:color="000000"/>
              <w:right w:val="single" w:sz="7" w:space="0" w:color="000000"/>
            </w:tcBorders>
          </w:tcPr>
          <w:p w14:paraId="761C0E81" w14:textId="77777777" w:rsidR="000152B6" w:rsidRPr="00A83900" w:rsidRDefault="000152B6" w:rsidP="00BE72AF">
            <w:pPr>
              <w:spacing w:line="120" w:lineRule="exact"/>
              <w:rPr>
                <w:sz w:val="20"/>
                <w:szCs w:val="20"/>
              </w:rPr>
            </w:pPr>
          </w:p>
          <w:p w14:paraId="2D655989" w14:textId="77777777" w:rsidR="000152B6" w:rsidRPr="00A83900" w:rsidRDefault="000152B6" w:rsidP="00BE72AF">
            <w:pPr>
              <w:spacing w:after="58"/>
              <w:rPr>
                <w:sz w:val="20"/>
                <w:szCs w:val="20"/>
              </w:rPr>
            </w:pPr>
            <w:r w:rsidRPr="00A83900">
              <w:rPr>
                <w:sz w:val="20"/>
                <w:szCs w:val="20"/>
              </w:rPr>
              <w:t>4</w:t>
            </w:r>
          </w:p>
        </w:tc>
        <w:tc>
          <w:tcPr>
            <w:tcW w:w="2430" w:type="dxa"/>
            <w:tcBorders>
              <w:top w:val="single" w:sz="7" w:space="0" w:color="000000"/>
              <w:left w:val="single" w:sz="7" w:space="0" w:color="000000"/>
              <w:bottom w:val="single" w:sz="7" w:space="0" w:color="000000"/>
              <w:right w:val="single" w:sz="7" w:space="0" w:color="000000"/>
            </w:tcBorders>
          </w:tcPr>
          <w:p w14:paraId="24289B30" w14:textId="77777777" w:rsidR="000152B6" w:rsidRPr="00A83900" w:rsidRDefault="000152B6" w:rsidP="00BE72AF">
            <w:pPr>
              <w:spacing w:line="120" w:lineRule="exact"/>
              <w:rPr>
                <w:sz w:val="20"/>
                <w:szCs w:val="20"/>
              </w:rPr>
            </w:pPr>
          </w:p>
          <w:p w14:paraId="44D63FAD" w14:textId="627C527D" w:rsidR="000152B6" w:rsidRPr="00A83900" w:rsidRDefault="000152B6" w:rsidP="00D928AE">
            <w:pPr>
              <w:spacing w:after="58"/>
              <w:rPr>
                <w:sz w:val="20"/>
                <w:szCs w:val="20"/>
              </w:rPr>
            </w:pPr>
            <w:r w:rsidRPr="00A83900">
              <w:rPr>
                <w:sz w:val="20"/>
                <w:szCs w:val="20"/>
              </w:rPr>
              <w:t>$</w:t>
            </w:r>
            <w:r w:rsidR="008C3A17">
              <w:rPr>
                <w:sz w:val="20"/>
                <w:szCs w:val="20"/>
              </w:rPr>
              <w:t>154,700</w:t>
            </w:r>
          </w:p>
        </w:tc>
        <w:tc>
          <w:tcPr>
            <w:tcW w:w="2520" w:type="dxa"/>
            <w:tcBorders>
              <w:top w:val="single" w:sz="7" w:space="0" w:color="000000"/>
              <w:left w:val="single" w:sz="7" w:space="0" w:color="000000"/>
              <w:bottom w:val="single" w:sz="7" w:space="0" w:color="000000"/>
              <w:right w:val="single" w:sz="7" w:space="0" w:color="000000"/>
            </w:tcBorders>
          </w:tcPr>
          <w:p w14:paraId="6A55B560" w14:textId="77777777" w:rsidR="000152B6" w:rsidRPr="00A83900" w:rsidRDefault="000152B6" w:rsidP="00BE72AF">
            <w:pPr>
              <w:spacing w:line="120" w:lineRule="exact"/>
              <w:rPr>
                <w:sz w:val="20"/>
                <w:szCs w:val="20"/>
              </w:rPr>
            </w:pPr>
          </w:p>
          <w:p w14:paraId="751C026E" w14:textId="77777777" w:rsidR="000152B6" w:rsidRPr="00A83900" w:rsidRDefault="000152B6" w:rsidP="00BE72AF">
            <w:pPr>
              <w:spacing w:after="58"/>
              <w:rPr>
                <w:sz w:val="20"/>
                <w:szCs w:val="20"/>
              </w:rPr>
            </w:pPr>
            <w:r w:rsidRPr="00A83900">
              <w:rPr>
                <w:sz w:val="20"/>
                <w:szCs w:val="20"/>
              </w:rPr>
              <w:t>8</w:t>
            </w:r>
          </w:p>
        </w:tc>
        <w:tc>
          <w:tcPr>
            <w:tcW w:w="2700" w:type="dxa"/>
            <w:tcBorders>
              <w:top w:val="single" w:sz="7" w:space="0" w:color="000000"/>
              <w:left w:val="single" w:sz="7" w:space="0" w:color="000000"/>
              <w:bottom w:val="single" w:sz="7" w:space="0" w:color="000000"/>
              <w:right w:val="single" w:sz="7" w:space="0" w:color="000000"/>
            </w:tcBorders>
          </w:tcPr>
          <w:p w14:paraId="4E963F01" w14:textId="77777777" w:rsidR="000152B6" w:rsidRPr="00A83900" w:rsidRDefault="000152B6" w:rsidP="00BE72AF">
            <w:pPr>
              <w:spacing w:line="120" w:lineRule="exact"/>
              <w:rPr>
                <w:sz w:val="20"/>
                <w:szCs w:val="20"/>
              </w:rPr>
            </w:pPr>
          </w:p>
          <w:p w14:paraId="74FBEBBE" w14:textId="3B937860" w:rsidR="000152B6" w:rsidRPr="00A83900" w:rsidRDefault="000152B6" w:rsidP="00D928AE">
            <w:pPr>
              <w:rPr>
                <w:sz w:val="20"/>
                <w:szCs w:val="20"/>
              </w:rPr>
            </w:pPr>
            <w:r w:rsidRPr="00A83900">
              <w:rPr>
                <w:sz w:val="20"/>
                <w:szCs w:val="20"/>
              </w:rPr>
              <w:t>$</w:t>
            </w:r>
            <w:r w:rsidR="008C3A17">
              <w:rPr>
                <w:sz w:val="20"/>
                <w:szCs w:val="20"/>
              </w:rPr>
              <w:t>204,300</w:t>
            </w:r>
          </w:p>
        </w:tc>
      </w:tr>
    </w:tbl>
    <w:p w14:paraId="497E7C3D" w14:textId="77777777" w:rsidR="000152B6" w:rsidRPr="00A83900" w:rsidRDefault="000152B6" w:rsidP="00BE72AF">
      <w:pPr>
        <w:rPr>
          <w:sz w:val="22"/>
          <w:szCs w:val="22"/>
        </w:rPr>
      </w:pPr>
    </w:p>
    <w:p w14:paraId="147102CF" w14:textId="77777777" w:rsidR="00AB2A13" w:rsidRPr="00A83900" w:rsidRDefault="00AB2A13" w:rsidP="00BE72AF">
      <w:pPr>
        <w:tabs>
          <w:tab w:val="left" w:pos="-1440"/>
        </w:tabs>
        <w:ind w:left="720" w:hanging="720"/>
        <w:rPr>
          <w:sz w:val="22"/>
          <w:szCs w:val="22"/>
        </w:rPr>
      </w:pPr>
    </w:p>
    <w:p w14:paraId="4E858016" w14:textId="22EB844A" w:rsidR="000152B6" w:rsidRPr="00A83900" w:rsidRDefault="00077BFA" w:rsidP="00BE72AF">
      <w:pPr>
        <w:tabs>
          <w:tab w:val="left" w:pos="-1440"/>
        </w:tabs>
        <w:ind w:left="720" w:hanging="720"/>
        <w:rPr>
          <w:sz w:val="22"/>
          <w:szCs w:val="22"/>
        </w:rPr>
      </w:pPr>
      <w:r w:rsidRPr="00A83900">
        <w:rPr>
          <w:sz w:val="22"/>
          <w:szCs w:val="22"/>
        </w:rPr>
        <w:t>3</w:t>
      </w:r>
      <w:r w:rsidR="000152B6" w:rsidRPr="00A83900">
        <w:rPr>
          <w:sz w:val="22"/>
          <w:szCs w:val="22"/>
        </w:rPr>
        <w:t>.</w:t>
      </w:r>
      <w:r w:rsidR="000152B6" w:rsidRPr="00A83900">
        <w:rPr>
          <w:sz w:val="22"/>
          <w:szCs w:val="22"/>
        </w:rPr>
        <w:tab/>
        <w:t xml:space="preserve">Income must be calculated by adding </w:t>
      </w:r>
      <w:r w:rsidR="000152B6" w:rsidRPr="00A83900">
        <w:rPr>
          <w:sz w:val="22"/>
          <w:szCs w:val="22"/>
          <w:u w:val="single"/>
        </w:rPr>
        <w:t xml:space="preserve">all </w:t>
      </w:r>
      <w:r w:rsidR="000152B6" w:rsidRPr="00A83900">
        <w:rPr>
          <w:sz w:val="22"/>
          <w:szCs w:val="22"/>
        </w:rPr>
        <w:t xml:space="preserve">income from household members 18 years of age or older.  The income of </w:t>
      </w:r>
      <w:r w:rsidR="00E705DD" w:rsidRPr="00A83900">
        <w:rPr>
          <w:i/>
          <w:iCs/>
          <w:sz w:val="22"/>
          <w:szCs w:val="22"/>
        </w:rPr>
        <w:t>full-time</w:t>
      </w:r>
      <w:r w:rsidR="000152B6" w:rsidRPr="00A83900">
        <w:rPr>
          <w:sz w:val="22"/>
          <w:szCs w:val="22"/>
        </w:rPr>
        <w:t xml:space="preserve"> students is exempt with documentation of school enrollment.  </w:t>
      </w:r>
      <w:r w:rsidR="00E705DD" w:rsidRPr="00A83900">
        <w:rPr>
          <w:sz w:val="22"/>
          <w:szCs w:val="22"/>
        </w:rPr>
        <w:t>Childcare</w:t>
      </w:r>
      <w:r w:rsidR="000152B6" w:rsidRPr="00A83900">
        <w:rPr>
          <w:sz w:val="22"/>
          <w:szCs w:val="22"/>
        </w:rPr>
        <w:t xml:space="preserve"> expenses provided by a bona</w:t>
      </w:r>
      <w:r w:rsidR="001D5889" w:rsidRPr="00A83900">
        <w:rPr>
          <w:sz w:val="22"/>
          <w:szCs w:val="22"/>
        </w:rPr>
        <w:t xml:space="preserve"> </w:t>
      </w:r>
      <w:r w:rsidR="000152B6" w:rsidRPr="00A83900">
        <w:rPr>
          <w:sz w:val="22"/>
          <w:szCs w:val="22"/>
        </w:rPr>
        <w:t xml:space="preserve">fide </w:t>
      </w:r>
      <w:r w:rsidR="00ED3AAD" w:rsidRPr="00A83900">
        <w:rPr>
          <w:sz w:val="22"/>
          <w:szCs w:val="22"/>
        </w:rPr>
        <w:t>childcare</w:t>
      </w:r>
      <w:r w:rsidR="000152B6" w:rsidRPr="00A83900">
        <w:rPr>
          <w:sz w:val="22"/>
          <w:szCs w:val="22"/>
        </w:rPr>
        <w:t xml:space="preserve"> provider may be deducted from gross household income.</w:t>
      </w:r>
      <w:r w:rsidR="001D5889" w:rsidRPr="00A83900">
        <w:rPr>
          <w:sz w:val="22"/>
          <w:szCs w:val="22"/>
        </w:rPr>
        <w:t xml:space="preserve">  The lender must submit two forms of income verification for each employed household member</w:t>
      </w:r>
      <w:r w:rsidR="00A017D0" w:rsidRPr="00A83900">
        <w:rPr>
          <w:sz w:val="22"/>
          <w:szCs w:val="22"/>
        </w:rPr>
        <w:t>,</w:t>
      </w:r>
      <w:r w:rsidR="001D5889" w:rsidRPr="00A83900">
        <w:rPr>
          <w:sz w:val="22"/>
          <w:szCs w:val="22"/>
        </w:rPr>
        <w:t xml:space="preserve"> including the three most recent pay stubs and an employment verification completed by the employer.</w:t>
      </w:r>
      <w:r w:rsidR="004A221F" w:rsidRPr="00A83900">
        <w:rPr>
          <w:sz w:val="22"/>
          <w:szCs w:val="22"/>
        </w:rPr>
        <w:t xml:space="preserve">  </w:t>
      </w:r>
      <w:r w:rsidR="004A221F" w:rsidRPr="009A1E63">
        <w:rPr>
          <w:b/>
          <w:sz w:val="22"/>
          <w:szCs w:val="22"/>
        </w:rPr>
        <w:t>The household debt-to-income ratio cannot exceed 5</w:t>
      </w:r>
      <w:r w:rsidR="00166063">
        <w:rPr>
          <w:b/>
          <w:sz w:val="22"/>
          <w:szCs w:val="22"/>
        </w:rPr>
        <w:t>1</w:t>
      </w:r>
      <w:r w:rsidR="004A221F" w:rsidRPr="009A1E63">
        <w:rPr>
          <w:b/>
          <w:sz w:val="22"/>
          <w:szCs w:val="22"/>
        </w:rPr>
        <w:t xml:space="preserve"> percent.</w:t>
      </w:r>
    </w:p>
    <w:p w14:paraId="728FB15E" w14:textId="77777777" w:rsidR="0095617C" w:rsidRPr="00A83900" w:rsidRDefault="0095617C" w:rsidP="00BE72AF">
      <w:pPr>
        <w:tabs>
          <w:tab w:val="left" w:pos="-1440"/>
        </w:tabs>
        <w:ind w:left="720" w:hanging="720"/>
        <w:rPr>
          <w:sz w:val="22"/>
          <w:szCs w:val="22"/>
        </w:rPr>
      </w:pPr>
    </w:p>
    <w:p w14:paraId="0D945A23" w14:textId="77777777" w:rsidR="000152B6" w:rsidRPr="00A83900" w:rsidRDefault="00077BFA" w:rsidP="00BE72AF">
      <w:pPr>
        <w:tabs>
          <w:tab w:val="left" w:pos="-1440"/>
        </w:tabs>
        <w:ind w:left="720" w:hanging="720"/>
        <w:rPr>
          <w:sz w:val="22"/>
          <w:szCs w:val="22"/>
        </w:rPr>
      </w:pPr>
      <w:r w:rsidRPr="00A83900">
        <w:rPr>
          <w:sz w:val="22"/>
          <w:szCs w:val="22"/>
        </w:rPr>
        <w:t>4</w:t>
      </w:r>
      <w:r w:rsidR="000152B6" w:rsidRPr="00A83900">
        <w:rPr>
          <w:sz w:val="22"/>
          <w:szCs w:val="22"/>
        </w:rPr>
        <w:t>.</w:t>
      </w:r>
      <w:r w:rsidR="000152B6" w:rsidRPr="00A83900">
        <w:rPr>
          <w:sz w:val="22"/>
          <w:szCs w:val="22"/>
        </w:rPr>
        <w:tab/>
        <w:t>The borrower must be a home buyer who meets the mortgage loan requirements of a participating lender.  A participating lender is a bank or mortgage bank which has applied to the County to process SELP loans and has received such authorization.  Participating Lenders have entered into an agreement to abide by the SELP Program Guidelines and Procedures.</w:t>
      </w:r>
    </w:p>
    <w:p w14:paraId="0F52B547" w14:textId="77777777" w:rsidR="000152B6" w:rsidRPr="00A83900" w:rsidRDefault="000152B6" w:rsidP="00BE72AF">
      <w:pPr>
        <w:rPr>
          <w:sz w:val="22"/>
          <w:szCs w:val="22"/>
        </w:rPr>
      </w:pPr>
    </w:p>
    <w:p w14:paraId="73011FFC" w14:textId="77777777" w:rsidR="000152B6" w:rsidRPr="00A83900" w:rsidRDefault="00077BFA" w:rsidP="00BE72AF">
      <w:pPr>
        <w:tabs>
          <w:tab w:val="left" w:pos="-1440"/>
        </w:tabs>
        <w:ind w:left="720" w:hanging="720"/>
        <w:rPr>
          <w:sz w:val="22"/>
          <w:szCs w:val="22"/>
        </w:rPr>
      </w:pPr>
      <w:r w:rsidRPr="00A83900">
        <w:rPr>
          <w:sz w:val="22"/>
          <w:szCs w:val="22"/>
        </w:rPr>
        <w:t>5</w:t>
      </w:r>
      <w:r w:rsidR="000152B6" w:rsidRPr="00A83900">
        <w:rPr>
          <w:sz w:val="22"/>
          <w:szCs w:val="22"/>
        </w:rPr>
        <w:t>.</w:t>
      </w:r>
      <w:r w:rsidR="000152B6" w:rsidRPr="00A83900">
        <w:rPr>
          <w:sz w:val="22"/>
          <w:szCs w:val="22"/>
        </w:rPr>
        <w:tab/>
        <w:t xml:space="preserve">The </w:t>
      </w:r>
      <w:proofErr w:type="gramStart"/>
      <w:r w:rsidR="000152B6" w:rsidRPr="00A83900">
        <w:rPr>
          <w:sz w:val="22"/>
          <w:szCs w:val="22"/>
        </w:rPr>
        <w:t>borrower's</w:t>
      </w:r>
      <w:proofErr w:type="gramEnd"/>
      <w:r w:rsidR="000152B6" w:rsidRPr="00A83900">
        <w:rPr>
          <w:sz w:val="22"/>
          <w:szCs w:val="22"/>
        </w:rPr>
        <w:t xml:space="preserve"> after purch</w:t>
      </w:r>
      <w:r w:rsidR="002632C2" w:rsidRPr="00A83900">
        <w:rPr>
          <w:sz w:val="22"/>
          <w:szCs w:val="22"/>
        </w:rPr>
        <w:t>ase assets (excluding IRAs, 401</w:t>
      </w:r>
      <w:r w:rsidR="000152B6" w:rsidRPr="00A83900">
        <w:rPr>
          <w:sz w:val="22"/>
          <w:szCs w:val="22"/>
        </w:rPr>
        <w:t>k</w:t>
      </w:r>
      <w:r w:rsidR="002632C2" w:rsidRPr="00A83900">
        <w:rPr>
          <w:sz w:val="22"/>
          <w:szCs w:val="22"/>
        </w:rPr>
        <w:t>’</w:t>
      </w:r>
      <w:r w:rsidR="000152B6" w:rsidRPr="00A83900">
        <w:rPr>
          <w:sz w:val="22"/>
          <w:szCs w:val="22"/>
        </w:rPr>
        <w:t>s and similar penalty for early withdrawal retirement accounts) may not exceed 1</w:t>
      </w:r>
      <w:r w:rsidR="00EF0654" w:rsidRPr="00A83900">
        <w:rPr>
          <w:sz w:val="22"/>
          <w:szCs w:val="22"/>
        </w:rPr>
        <w:t>5</w:t>
      </w:r>
      <w:r w:rsidR="000152B6" w:rsidRPr="00A83900">
        <w:rPr>
          <w:sz w:val="22"/>
          <w:szCs w:val="22"/>
        </w:rPr>
        <w:t>% of the annual household income as adjusted by allowable exemptions (i.e</w:t>
      </w:r>
      <w:r w:rsidR="00816E1D" w:rsidRPr="00A83900">
        <w:rPr>
          <w:sz w:val="22"/>
          <w:szCs w:val="22"/>
        </w:rPr>
        <w:t xml:space="preserve">., </w:t>
      </w:r>
      <w:r w:rsidR="000152B6" w:rsidRPr="00A83900">
        <w:rPr>
          <w:sz w:val="22"/>
          <w:szCs w:val="22"/>
        </w:rPr>
        <w:t>documented child care expenses and income of full-</w:t>
      </w:r>
      <w:r w:rsidR="00DD59EC" w:rsidRPr="00A83900">
        <w:rPr>
          <w:sz w:val="22"/>
          <w:szCs w:val="22"/>
        </w:rPr>
        <w:t>time students</w:t>
      </w:r>
      <w:r w:rsidR="000152B6" w:rsidRPr="00A83900">
        <w:rPr>
          <w:sz w:val="22"/>
          <w:szCs w:val="22"/>
        </w:rPr>
        <w:t xml:space="preserve">).  Assets are determined in conformance with program guidelines (i.e., buildings, land, motor vehicles, boats, saving accounts, stocks, bonds, annuities, </w:t>
      </w:r>
      <w:r w:rsidR="00C52D4A" w:rsidRPr="00A83900">
        <w:rPr>
          <w:sz w:val="22"/>
          <w:szCs w:val="22"/>
        </w:rPr>
        <w:t>etc.</w:t>
      </w:r>
      <w:r w:rsidR="000152B6" w:rsidRPr="00A83900">
        <w:rPr>
          <w:sz w:val="22"/>
          <w:szCs w:val="22"/>
        </w:rPr>
        <w:t>).</w:t>
      </w:r>
    </w:p>
    <w:p w14:paraId="0D34F36C" w14:textId="77777777" w:rsidR="000152B6" w:rsidRPr="00A83900" w:rsidRDefault="000152B6" w:rsidP="00BE72AF">
      <w:pPr>
        <w:rPr>
          <w:sz w:val="22"/>
          <w:szCs w:val="22"/>
        </w:rPr>
      </w:pPr>
    </w:p>
    <w:p w14:paraId="436B26DD" w14:textId="77777777" w:rsidR="000152B6" w:rsidRPr="00A83900" w:rsidRDefault="00077BFA" w:rsidP="00BE72AF">
      <w:pPr>
        <w:tabs>
          <w:tab w:val="left" w:pos="-1440"/>
        </w:tabs>
        <w:ind w:left="720" w:hanging="720"/>
        <w:rPr>
          <w:sz w:val="22"/>
          <w:szCs w:val="22"/>
        </w:rPr>
      </w:pPr>
      <w:r w:rsidRPr="00A83900">
        <w:rPr>
          <w:sz w:val="22"/>
          <w:szCs w:val="22"/>
        </w:rPr>
        <w:t>6</w:t>
      </w:r>
      <w:r w:rsidR="000152B6" w:rsidRPr="00A83900">
        <w:rPr>
          <w:sz w:val="22"/>
          <w:szCs w:val="22"/>
        </w:rPr>
        <w:t>.</w:t>
      </w:r>
      <w:r w:rsidR="000152B6" w:rsidRPr="00A83900">
        <w:rPr>
          <w:sz w:val="22"/>
          <w:szCs w:val="22"/>
        </w:rPr>
        <w:tab/>
        <w:t>The borrower may not have owned a home in the past 3 years (prior to closing date of loan).  An exception will be made for persons who became</w:t>
      </w:r>
      <w:r w:rsidR="00320BA5" w:rsidRPr="00A83900">
        <w:rPr>
          <w:sz w:val="22"/>
          <w:szCs w:val="22"/>
        </w:rPr>
        <w:t xml:space="preserve"> </w:t>
      </w:r>
      <w:r w:rsidR="000152B6" w:rsidRPr="00A83900">
        <w:rPr>
          <w:sz w:val="22"/>
          <w:szCs w:val="22"/>
        </w:rPr>
        <w:t>divorced or widowed during the prior three years, and for owner</w:t>
      </w:r>
      <w:r w:rsidR="00EF394B" w:rsidRPr="00A83900">
        <w:rPr>
          <w:sz w:val="22"/>
          <w:szCs w:val="22"/>
        </w:rPr>
        <w:t xml:space="preserve">-occupants of </w:t>
      </w:r>
      <w:r w:rsidR="000152B6" w:rsidRPr="00A83900">
        <w:rPr>
          <w:sz w:val="22"/>
          <w:szCs w:val="22"/>
        </w:rPr>
        <w:t>substandard housing.</w:t>
      </w:r>
    </w:p>
    <w:p w14:paraId="00BEC1B5" w14:textId="77777777" w:rsidR="000152B6" w:rsidRPr="00A83900" w:rsidRDefault="000152B6" w:rsidP="00BE72AF">
      <w:pPr>
        <w:rPr>
          <w:sz w:val="22"/>
          <w:szCs w:val="22"/>
        </w:rPr>
      </w:pPr>
    </w:p>
    <w:p w14:paraId="3119F2EE" w14:textId="77777777" w:rsidR="000152B6" w:rsidRPr="00A83900" w:rsidRDefault="00077BFA" w:rsidP="00BE72AF">
      <w:pPr>
        <w:tabs>
          <w:tab w:val="left" w:pos="-1440"/>
        </w:tabs>
        <w:ind w:left="720" w:hanging="720"/>
        <w:rPr>
          <w:sz w:val="22"/>
          <w:szCs w:val="22"/>
        </w:rPr>
      </w:pPr>
      <w:r w:rsidRPr="00A83900">
        <w:rPr>
          <w:sz w:val="22"/>
          <w:szCs w:val="22"/>
        </w:rPr>
        <w:t>7</w:t>
      </w:r>
      <w:r w:rsidR="000152B6" w:rsidRPr="00A83900">
        <w:rPr>
          <w:sz w:val="22"/>
          <w:szCs w:val="22"/>
        </w:rPr>
        <w:t>.</w:t>
      </w:r>
      <w:r w:rsidR="000152B6" w:rsidRPr="00A83900">
        <w:rPr>
          <w:sz w:val="22"/>
          <w:szCs w:val="22"/>
        </w:rPr>
        <w:tab/>
        <w:t>The borrower may not own any other residential property.</w:t>
      </w:r>
    </w:p>
    <w:p w14:paraId="4B895473" w14:textId="77777777" w:rsidR="00666933" w:rsidRPr="00A83900" w:rsidRDefault="00666933" w:rsidP="00BE72AF">
      <w:pPr>
        <w:tabs>
          <w:tab w:val="left" w:pos="-1440"/>
        </w:tabs>
        <w:ind w:left="720" w:hanging="720"/>
        <w:rPr>
          <w:sz w:val="22"/>
          <w:szCs w:val="22"/>
        </w:rPr>
      </w:pPr>
    </w:p>
    <w:p w14:paraId="6E79A9C3" w14:textId="77777777" w:rsidR="00666933" w:rsidRPr="00A83900" w:rsidRDefault="00666933" w:rsidP="00666933">
      <w:pPr>
        <w:tabs>
          <w:tab w:val="left" w:pos="-1440"/>
        </w:tabs>
        <w:ind w:left="720" w:hanging="720"/>
        <w:jc w:val="both"/>
        <w:rPr>
          <w:sz w:val="22"/>
          <w:szCs w:val="22"/>
        </w:rPr>
      </w:pPr>
      <w:r w:rsidRPr="00A83900">
        <w:rPr>
          <w:sz w:val="22"/>
          <w:szCs w:val="22"/>
        </w:rPr>
        <w:t>8.</w:t>
      </w:r>
      <w:r w:rsidRPr="00A83900">
        <w:rPr>
          <w:sz w:val="22"/>
          <w:szCs w:val="22"/>
        </w:rPr>
        <w:tab/>
        <w:t xml:space="preserve">Housing counseling from a HUD approved housing counselor before obtaining a mortgage loan is </w:t>
      </w:r>
      <w:r w:rsidR="001D5889" w:rsidRPr="00A83900">
        <w:rPr>
          <w:sz w:val="22"/>
          <w:szCs w:val="22"/>
        </w:rPr>
        <w:t xml:space="preserve">required.  Documentation showing counseling has been completed </w:t>
      </w:r>
      <w:r w:rsidR="00A017D0" w:rsidRPr="00A83900">
        <w:rPr>
          <w:sz w:val="22"/>
          <w:szCs w:val="22"/>
        </w:rPr>
        <w:t xml:space="preserve">must be provided and must be less than one year old. </w:t>
      </w:r>
      <w:r w:rsidRPr="00A83900">
        <w:rPr>
          <w:sz w:val="22"/>
          <w:szCs w:val="22"/>
        </w:rPr>
        <w:t>(See HUD approved list at</w:t>
      </w:r>
      <w:r w:rsidR="00107F91" w:rsidRPr="00A83900">
        <w:rPr>
          <w:sz w:val="22"/>
          <w:szCs w:val="22"/>
        </w:rPr>
        <w:t xml:space="preserve"> www.hud.gov/offices/hsg/sfh/hcc/hcs.cfm</w:t>
      </w:r>
      <w:r w:rsidRPr="00A83900">
        <w:rPr>
          <w:sz w:val="22"/>
          <w:szCs w:val="22"/>
        </w:rPr>
        <w:t>)</w:t>
      </w:r>
    </w:p>
    <w:p w14:paraId="4C72883D" w14:textId="77777777" w:rsidR="005713AF" w:rsidRPr="00A83900" w:rsidRDefault="005713AF" w:rsidP="00666933">
      <w:pPr>
        <w:tabs>
          <w:tab w:val="left" w:pos="-1440"/>
        </w:tabs>
        <w:ind w:left="720" w:hanging="720"/>
        <w:jc w:val="both"/>
        <w:rPr>
          <w:sz w:val="22"/>
          <w:szCs w:val="22"/>
        </w:rPr>
      </w:pPr>
    </w:p>
    <w:p w14:paraId="60E1634D" w14:textId="77777777" w:rsidR="005713AF" w:rsidRPr="00A83900" w:rsidRDefault="005713AF" w:rsidP="00666933">
      <w:pPr>
        <w:tabs>
          <w:tab w:val="left" w:pos="-1440"/>
        </w:tabs>
        <w:ind w:left="720" w:hanging="720"/>
        <w:jc w:val="both"/>
        <w:rPr>
          <w:sz w:val="22"/>
          <w:szCs w:val="22"/>
        </w:rPr>
      </w:pPr>
      <w:r w:rsidRPr="00A83900">
        <w:rPr>
          <w:sz w:val="22"/>
          <w:szCs w:val="22"/>
        </w:rPr>
        <w:t>9.</w:t>
      </w:r>
      <w:r w:rsidRPr="00A83900">
        <w:rPr>
          <w:sz w:val="22"/>
          <w:szCs w:val="22"/>
        </w:rPr>
        <w:tab/>
        <w:t>The borrower must not have defaulted and failed to</w:t>
      </w:r>
      <w:r w:rsidR="001D5889" w:rsidRPr="00A83900">
        <w:rPr>
          <w:sz w:val="22"/>
          <w:szCs w:val="22"/>
        </w:rPr>
        <w:t xml:space="preserve"> repay a prior County SELP loan or any other funds due to the County.</w:t>
      </w:r>
    </w:p>
    <w:p w14:paraId="41AB6454" w14:textId="77777777" w:rsidR="00107F91" w:rsidRPr="00A83900" w:rsidRDefault="00107F91" w:rsidP="00666933">
      <w:pPr>
        <w:tabs>
          <w:tab w:val="left" w:pos="-1440"/>
        </w:tabs>
        <w:ind w:left="720" w:hanging="720"/>
        <w:jc w:val="both"/>
        <w:rPr>
          <w:sz w:val="22"/>
          <w:szCs w:val="22"/>
        </w:rPr>
      </w:pPr>
    </w:p>
    <w:p w14:paraId="6734BECF" w14:textId="77777777" w:rsidR="00107F91" w:rsidRPr="00A83900" w:rsidRDefault="005A528F" w:rsidP="00666933">
      <w:pPr>
        <w:tabs>
          <w:tab w:val="left" w:pos="-1440"/>
        </w:tabs>
        <w:ind w:left="720" w:hanging="720"/>
        <w:jc w:val="both"/>
        <w:rPr>
          <w:sz w:val="22"/>
          <w:szCs w:val="22"/>
        </w:rPr>
      </w:pPr>
      <w:r w:rsidRPr="00A83900">
        <w:rPr>
          <w:sz w:val="22"/>
          <w:szCs w:val="22"/>
        </w:rPr>
        <w:t>10.</w:t>
      </w:r>
      <w:r w:rsidRPr="00A83900">
        <w:rPr>
          <w:sz w:val="22"/>
          <w:szCs w:val="22"/>
        </w:rPr>
        <w:tab/>
        <w:t xml:space="preserve">The Housing Authority </w:t>
      </w:r>
      <w:r w:rsidR="00107F91" w:rsidRPr="00A83900">
        <w:rPr>
          <w:sz w:val="22"/>
          <w:szCs w:val="22"/>
        </w:rPr>
        <w:t>re</w:t>
      </w:r>
      <w:r w:rsidR="003937CC" w:rsidRPr="00A83900">
        <w:rPr>
          <w:sz w:val="22"/>
          <w:szCs w:val="22"/>
        </w:rPr>
        <w:t xml:space="preserve">serves the right </w:t>
      </w:r>
      <w:r w:rsidR="00107F91" w:rsidRPr="00A83900">
        <w:rPr>
          <w:sz w:val="22"/>
          <w:szCs w:val="22"/>
        </w:rPr>
        <w:t xml:space="preserve">to deny any application </w:t>
      </w:r>
      <w:r w:rsidR="001D5889" w:rsidRPr="00A83900">
        <w:rPr>
          <w:sz w:val="22"/>
          <w:szCs w:val="22"/>
        </w:rPr>
        <w:t>file for any reason.</w:t>
      </w:r>
    </w:p>
    <w:p w14:paraId="6D88F24C" w14:textId="77777777" w:rsidR="000152B6" w:rsidRPr="00A83900" w:rsidRDefault="000152B6" w:rsidP="00BE72AF">
      <w:pPr>
        <w:rPr>
          <w:sz w:val="22"/>
          <w:szCs w:val="22"/>
        </w:rPr>
      </w:pPr>
    </w:p>
    <w:p w14:paraId="39C44B6A" w14:textId="77777777" w:rsidR="00477F37" w:rsidRPr="00A83900" w:rsidRDefault="00477F37" w:rsidP="00BE72AF">
      <w:pPr>
        <w:rPr>
          <w:sz w:val="22"/>
          <w:szCs w:val="22"/>
        </w:rPr>
      </w:pPr>
    </w:p>
    <w:p w14:paraId="3A8DFA73" w14:textId="77777777" w:rsidR="000152B6" w:rsidRPr="00A83900" w:rsidRDefault="000152B6" w:rsidP="00BE72AF">
      <w:pPr>
        <w:rPr>
          <w:sz w:val="22"/>
          <w:szCs w:val="22"/>
        </w:rPr>
      </w:pPr>
      <w:r w:rsidRPr="00A83900">
        <w:rPr>
          <w:b/>
          <w:bCs/>
          <w:sz w:val="22"/>
          <w:szCs w:val="22"/>
          <w:u w:val="single"/>
        </w:rPr>
        <w:t>C.</w:t>
      </w:r>
      <w:r w:rsidRPr="00A83900">
        <w:rPr>
          <w:b/>
          <w:bCs/>
          <w:sz w:val="22"/>
          <w:szCs w:val="22"/>
        </w:rPr>
        <w:tab/>
      </w:r>
      <w:r w:rsidRPr="00A83900">
        <w:rPr>
          <w:b/>
          <w:bCs/>
          <w:sz w:val="22"/>
          <w:szCs w:val="22"/>
          <w:u w:val="single"/>
        </w:rPr>
        <w:t>PROPERTY CRITERIA</w:t>
      </w:r>
    </w:p>
    <w:p w14:paraId="73CDD88E" w14:textId="77777777" w:rsidR="000152B6" w:rsidRPr="00A83900" w:rsidRDefault="000152B6" w:rsidP="00BE72AF">
      <w:pPr>
        <w:rPr>
          <w:sz w:val="22"/>
          <w:szCs w:val="22"/>
        </w:rPr>
      </w:pPr>
    </w:p>
    <w:p w14:paraId="3AF9A411" w14:textId="77777777" w:rsidR="000152B6" w:rsidRPr="00A83900" w:rsidRDefault="000152B6" w:rsidP="00BE72AF">
      <w:pPr>
        <w:tabs>
          <w:tab w:val="left" w:pos="-1440"/>
        </w:tabs>
        <w:ind w:left="720" w:hanging="720"/>
        <w:rPr>
          <w:sz w:val="22"/>
          <w:szCs w:val="22"/>
        </w:rPr>
      </w:pPr>
      <w:r w:rsidRPr="00A83900">
        <w:rPr>
          <w:sz w:val="22"/>
          <w:szCs w:val="22"/>
        </w:rPr>
        <w:t>1.</w:t>
      </w:r>
      <w:r w:rsidRPr="00A83900">
        <w:rPr>
          <w:sz w:val="22"/>
          <w:szCs w:val="22"/>
        </w:rPr>
        <w:tab/>
        <w:t xml:space="preserve">The property being purchased may be an existing single family detached or semi-detached </w:t>
      </w:r>
      <w:proofErr w:type="gramStart"/>
      <w:r w:rsidRPr="00A83900">
        <w:rPr>
          <w:sz w:val="22"/>
          <w:szCs w:val="22"/>
        </w:rPr>
        <w:t>dwelling;</w:t>
      </w:r>
      <w:proofErr w:type="gramEnd"/>
      <w:r w:rsidRPr="00A83900">
        <w:rPr>
          <w:sz w:val="22"/>
          <w:szCs w:val="22"/>
        </w:rPr>
        <w:t xml:space="preserve"> townhouse, or condominium apartment.  New construction is excluded.</w:t>
      </w:r>
    </w:p>
    <w:p w14:paraId="1617E9FC" w14:textId="77777777" w:rsidR="000152B6" w:rsidRPr="00A83900" w:rsidRDefault="000152B6" w:rsidP="00BE72AF">
      <w:pPr>
        <w:rPr>
          <w:sz w:val="22"/>
          <w:szCs w:val="22"/>
        </w:rPr>
      </w:pPr>
    </w:p>
    <w:p w14:paraId="2E7818CD" w14:textId="77777777" w:rsidR="000152B6" w:rsidRPr="00A83900" w:rsidRDefault="000152B6" w:rsidP="00BE72AF">
      <w:pPr>
        <w:tabs>
          <w:tab w:val="left" w:pos="-1440"/>
        </w:tabs>
        <w:ind w:left="720" w:hanging="720"/>
        <w:rPr>
          <w:sz w:val="22"/>
          <w:szCs w:val="22"/>
        </w:rPr>
      </w:pPr>
      <w:r w:rsidRPr="00A83900">
        <w:rPr>
          <w:sz w:val="22"/>
          <w:szCs w:val="22"/>
        </w:rPr>
        <w:t>2.</w:t>
      </w:r>
      <w:r w:rsidRPr="00A83900">
        <w:rPr>
          <w:sz w:val="22"/>
          <w:szCs w:val="22"/>
        </w:rPr>
        <w:tab/>
        <w:t>To avoid involuntary displacement of occupants, at the time of contract the property being purchased must be vacant, occupied by the seller, or occupied by the buyer in the transaction.  The seller will be required to sign an Affidavit of Voluntary Sale at closing.</w:t>
      </w:r>
    </w:p>
    <w:p w14:paraId="505C4969" w14:textId="77777777" w:rsidR="000152B6" w:rsidRPr="00A83900" w:rsidRDefault="000152B6" w:rsidP="00BE72AF">
      <w:pPr>
        <w:rPr>
          <w:sz w:val="22"/>
          <w:szCs w:val="22"/>
        </w:rPr>
      </w:pPr>
    </w:p>
    <w:p w14:paraId="7F793248" w14:textId="77777777" w:rsidR="000152B6" w:rsidRPr="00A83900" w:rsidRDefault="000152B6" w:rsidP="00BE72AF">
      <w:pPr>
        <w:tabs>
          <w:tab w:val="left" w:pos="-1440"/>
        </w:tabs>
        <w:ind w:left="720" w:hanging="720"/>
        <w:rPr>
          <w:sz w:val="22"/>
          <w:szCs w:val="22"/>
        </w:rPr>
      </w:pPr>
      <w:r w:rsidRPr="00A83900">
        <w:rPr>
          <w:sz w:val="22"/>
          <w:szCs w:val="22"/>
        </w:rPr>
        <w:t>3.</w:t>
      </w:r>
      <w:r w:rsidRPr="00A83900">
        <w:rPr>
          <w:sz w:val="22"/>
          <w:szCs w:val="22"/>
        </w:rPr>
        <w:tab/>
        <w:t>The purchase price of the home cannot exceed the appraised value.</w:t>
      </w:r>
    </w:p>
    <w:p w14:paraId="678AFEFF" w14:textId="77777777" w:rsidR="000152B6" w:rsidRPr="00A83900" w:rsidRDefault="000152B6" w:rsidP="00BE72AF">
      <w:pPr>
        <w:rPr>
          <w:sz w:val="22"/>
          <w:szCs w:val="22"/>
        </w:rPr>
      </w:pPr>
    </w:p>
    <w:p w14:paraId="5A656CCE" w14:textId="77777777" w:rsidR="000152B6" w:rsidRPr="00A83900" w:rsidRDefault="000152B6" w:rsidP="00BE72AF">
      <w:pPr>
        <w:tabs>
          <w:tab w:val="left" w:pos="-1440"/>
        </w:tabs>
        <w:ind w:left="720" w:hanging="720"/>
        <w:rPr>
          <w:sz w:val="22"/>
          <w:szCs w:val="22"/>
        </w:rPr>
      </w:pPr>
      <w:r w:rsidRPr="00A83900">
        <w:rPr>
          <w:sz w:val="22"/>
          <w:szCs w:val="22"/>
        </w:rPr>
        <w:t>4.</w:t>
      </w:r>
      <w:r w:rsidRPr="00A83900">
        <w:rPr>
          <w:sz w:val="22"/>
          <w:szCs w:val="22"/>
        </w:rPr>
        <w:tab/>
        <w:t xml:space="preserve">Within 60 days of closing, the property must be occupied as the </w:t>
      </w:r>
      <w:r w:rsidR="000909A5" w:rsidRPr="00A83900">
        <w:rPr>
          <w:sz w:val="22"/>
          <w:szCs w:val="22"/>
        </w:rPr>
        <w:t>principal</w:t>
      </w:r>
      <w:r w:rsidRPr="00A83900">
        <w:rPr>
          <w:sz w:val="22"/>
          <w:szCs w:val="22"/>
        </w:rPr>
        <w:t xml:space="preserve"> residence of the borrower.</w:t>
      </w:r>
    </w:p>
    <w:p w14:paraId="000BF175" w14:textId="77777777" w:rsidR="000152B6" w:rsidRPr="00A83900" w:rsidRDefault="000152B6" w:rsidP="00BE72AF">
      <w:pPr>
        <w:rPr>
          <w:sz w:val="22"/>
          <w:szCs w:val="22"/>
        </w:rPr>
      </w:pPr>
    </w:p>
    <w:p w14:paraId="653AC814" w14:textId="77777777" w:rsidR="00477F37" w:rsidRPr="00A83900" w:rsidRDefault="00477F37" w:rsidP="00BE72AF">
      <w:pPr>
        <w:rPr>
          <w:sz w:val="22"/>
          <w:szCs w:val="22"/>
        </w:rPr>
      </w:pPr>
    </w:p>
    <w:p w14:paraId="1B1A9869" w14:textId="77777777" w:rsidR="000152B6" w:rsidRPr="00A83900" w:rsidRDefault="000152B6" w:rsidP="00BE72AF">
      <w:pPr>
        <w:rPr>
          <w:sz w:val="22"/>
          <w:szCs w:val="22"/>
        </w:rPr>
      </w:pPr>
      <w:r w:rsidRPr="00A83900">
        <w:rPr>
          <w:b/>
          <w:bCs/>
          <w:sz w:val="22"/>
          <w:szCs w:val="22"/>
          <w:u w:val="single"/>
        </w:rPr>
        <w:t xml:space="preserve">D. </w:t>
      </w:r>
      <w:r w:rsidRPr="00A83900">
        <w:rPr>
          <w:b/>
          <w:bCs/>
          <w:sz w:val="22"/>
          <w:szCs w:val="22"/>
        </w:rPr>
        <w:tab/>
      </w:r>
      <w:r w:rsidRPr="00A83900">
        <w:rPr>
          <w:b/>
          <w:bCs/>
          <w:sz w:val="22"/>
          <w:szCs w:val="22"/>
          <w:u w:val="single"/>
        </w:rPr>
        <w:t>LOAN TERMS</w:t>
      </w:r>
    </w:p>
    <w:p w14:paraId="6655BFE5" w14:textId="77777777" w:rsidR="000152B6" w:rsidRPr="00A83900" w:rsidRDefault="000152B6" w:rsidP="00BE72AF">
      <w:pPr>
        <w:rPr>
          <w:sz w:val="22"/>
          <w:szCs w:val="22"/>
        </w:rPr>
      </w:pPr>
    </w:p>
    <w:p w14:paraId="02AFA689" w14:textId="730004AC" w:rsidR="000152B6" w:rsidRPr="00A83900" w:rsidRDefault="000152B6" w:rsidP="00BE72AF">
      <w:pPr>
        <w:tabs>
          <w:tab w:val="left" w:pos="-1440"/>
        </w:tabs>
        <w:ind w:left="720" w:hanging="720"/>
        <w:rPr>
          <w:sz w:val="22"/>
          <w:szCs w:val="22"/>
        </w:rPr>
      </w:pPr>
      <w:r w:rsidRPr="00A83900">
        <w:rPr>
          <w:sz w:val="22"/>
          <w:szCs w:val="22"/>
        </w:rPr>
        <w:t>1.</w:t>
      </w:r>
      <w:r w:rsidRPr="00A83900">
        <w:rPr>
          <w:sz w:val="22"/>
          <w:szCs w:val="22"/>
        </w:rPr>
        <w:tab/>
        <w:t>The first mortgage loan obtained by the purchaser must be a fixed rate loan; no ARMs</w:t>
      </w:r>
      <w:r w:rsidR="00186741">
        <w:rPr>
          <w:sz w:val="22"/>
          <w:szCs w:val="22"/>
        </w:rPr>
        <w:t xml:space="preserve"> or FHA 203k Rehab loans</w:t>
      </w:r>
      <w:r w:rsidRPr="00A83900">
        <w:rPr>
          <w:sz w:val="22"/>
          <w:szCs w:val="22"/>
        </w:rPr>
        <w:t xml:space="preserve"> are permitted.</w:t>
      </w:r>
    </w:p>
    <w:p w14:paraId="2794904A" w14:textId="77777777" w:rsidR="000152B6" w:rsidRPr="00A83900" w:rsidRDefault="000152B6" w:rsidP="00BE72AF">
      <w:pPr>
        <w:rPr>
          <w:sz w:val="22"/>
          <w:szCs w:val="22"/>
        </w:rPr>
      </w:pPr>
    </w:p>
    <w:p w14:paraId="09703B68" w14:textId="77777777" w:rsidR="000152B6" w:rsidRPr="00A83900" w:rsidRDefault="000152B6" w:rsidP="00BE72AF">
      <w:pPr>
        <w:tabs>
          <w:tab w:val="left" w:pos="-1440"/>
        </w:tabs>
        <w:ind w:left="720" w:hanging="720"/>
        <w:rPr>
          <w:sz w:val="22"/>
          <w:szCs w:val="22"/>
        </w:rPr>
      </w:pPr>
      <w:r w:rsidRPr="00A83900">
        <w:rPr>
          <w:sz w:val="22"/>
          <w:szCs w:val="22"/>
        </w:rPr>
        <w:t>2.</w:t>
      </w:r>
      <w:r w:rsidRPr="00A83900">
        <w:rPr>
          <w:sz w:val="22"/>
          <w:szCs w:val="22"/>
        </w:rPr>
        <w:tab/>
        <w:t xml:space="preserve">The maximum direct SELP Loan is $6,000; the minimum is $1,000.  </w:t>
      </w:r>
    </w:p>
    <w:p w14:paraId="31A3CB11" w14:textId="77777777" w:rsidR="000152B6" w:rsidRPr="00A83900" w:rsidRDefault="000152B6" w:rsidP="00BE72AF">
      <w:pPr>
        <w:rPr>
          <w:sz w:val="22"/>
          <w:szCs w:val="22"/>
        </w:rPr>
      </w:pPr>
    </w:p>
    <w:p w14:paraId="73B20D2F" w14:textId="77777777" w:rsidR="000152B6" w:rsidRPr="00A83900" w:rsidRDefault="000152B6" w:rsidP="00BE72AF">
      <w:pPr>
        <w:tabs>
          <w:tab w:val="left" w:pos="-1440"/>
        </w:tabs>
        <w:ind w:left="720" w:hanging="720"/>
        <w:rPr>
          <w:sz w:val="22"/>
          <w:szCs w:val="22"/>
        </w:rPr>
      </w:pPr>
      <w:r w:rsidRPr="00A83900">
        <w:rPr>
          <w:sz w:val="22"/>
          <w:szCs w:val="22"/>
        </w:rPr>
        <w:t>3.</w:t>
      </w:r>
      <w:r w:rsidRPr="00A83900">
        <w:rPr>
          <w:sz w:val="22"/>
          <w:szCs w:val="22"/>
        </w:rPr>
        <w:tab/>
        <w:t xml:space="preserve">The minimum borrower cash contribution for down payment and closing costs is 5% of the annual household income (as adjusted), or an amount greater when required by the first mortgage lender.  </w:t>
      </w:r>
      <w:r w:rsidRPr="00A83900">
        <w:rPr>
          <w:sz w:val="22"/>
          <w:szCs w:val="22"/>
        </w:rPr>
        <w:lastRenderedPageBreak/>
        <w:t>These must be documented borrowers' funds, not a gift or loan.</w:t>
      </w:r>
    </w:p>
    <w:p w14:paraId="10B0C541" w14:textId="77777777" w:rsidR="000152B6" w:rsidRPr="00A83900" w:rsidRDefault="000152B6" w:rsidP="00BE72AF">
      <w:pPr>
        <w:rPr>
          <w:sz w:val="22"/>
          <w:szCs w:val="22"/>
        </w:rPr>
      </w:pPr>
    </w:p>
    <w:p w14:paraId="688C07C8" w14:textId="77777777" w:rsidR="000152B6" w:rsidRPr="00A83900" w:rsidRDefault="000152B6" w:rsidP="00BE72AF">
      <w:pPr>
        <w:tabs>
          <w:tab w:val="left" w:pos="-1440"/>
        </w:tabs>
        <w:ind w:left="720" w:hanging="720"/>
        <w:rPr>
          <w:sz w:val="22"/>
          <w:szCs w:val="22"/>
        </w:rPr>
      </w:pPr>
      <w:r w:rsidRPr="00A83900">
        <w:rPr>
          <w:sz w:val="22"/>
          <w:szCs w:val="22"/>
        </w:rPr>
        <w:t>4.</w:t>
      </w:r>
      <w:r w:rsidRPr="00A83900">
        <w:rPr>
          <w:sz w:val="22"/>
          <w:szCs w:val="22"/>
        </w:rPr>
        <w:tab/>
        <w:t>The SELP loan shall be recorded as a secured second mortgage on the property, when permitted by first mortgagee.</w:t>
      </w:r>
    </w:p>
    <w:p w14:paraId="5F137432" w14:textId="77777777" w:rsidR="000152B6" w:rsidRPr="00A83900" w:rsidRDefault="000152B6" w:rsidP="00BE72AF">
      <w:pPr>
        <w:rPr>
          <w:sz w:val="22"/>
          <w:szCs w:val="22"/>
        </w:rPr>
      </w:pPr>
    </w:p>
    <w:p w14:paraId="085D9BA0" w14:textId="77777777" w:rsidR="000152B6" w:rsidRPr="00A83900" w:rsidRDefault="000152B6" w:rsidP="00BE72AF">
      <w:pPr>
        <w:tabs>
          <w:tab w:val="left" w:pos="-1440"/>
        </w:tabs>
        <w:ind w:left="720" w:hanging="720"/>
        <w:rPr>
          <w:sz w:val="22"/>
          <w:szCs w:val="22"/>
        </w:rPr>
      </w:pPr>
      <w:r w:rsidRPr="00A83900">
        <w:rPr>
          <w:sz w:val="22"/>
          <w:szCs w:val="22"/>
        </w:rPr>
        <w:t>5.</w:t>
      </w:r>
      <w:r w:rsidRPr="00A83900">
        <w:rPr>
          <w:sz w:val="22"/>
          <w:szCs w:val="22"/>
        </w:rPr>
        <w:tab/>
        <w:t xml:space="preserve">The home buyer may prepay the </w:t>
      </w:r>
      <w:r w:rsidR="000909A5" w:rsidRPr="00A83900">
        <w:rPr>
          <w:sz w:val="22"/>
          <w:szCs w:val="22"/>
        </w:rPr>
        <w:t xml:space="preserve">SELP </w:t>
      </w:r>
      <w:r w:rsidRPr="00A83900">
        <w:rPr>
          <w:sz w:val="22"/>
          <w:szCs w:val="22"/>
        </w:rPr>
        <w:t>loan in whole or part at any time, with no penalty.</w:t>
      </w:r>
    </w:p>
    <w:p w14:paraId="0A280D77" w14:textId="77777777" w:rsidR="000152B6" w:rsidRPr="00A83900" w:rsidRDefault="000152B6" w:rsidP="00BE72AF">
      <w:pPr>
        <w:rPr>
          <w:sz w:val="22"/>
          <w:szCs w:val="22"/>
        </w:rPr>
      </w:pPr>
    </w:p>
    <w:p w14:paraId="3D993485" w14:textId="77777777" w:rsidR="000152B6" w:rsidRPr="00A83900" w:rsidRDefault="000152B6" w:rsidP="00BE72AF">
      <w:pPr>
        <w:tabs>
          <w:tab w:val="left" w:pos="-1440"/>
        </w:tabs>
        <w:ind w:left="720" w:hanging="720"/>
        <w:rPr>
          <w:sz w:val="22"/>
          <w:szCs w:val="22"/>
        </w:rPr>
      </w:pPr>
      <w:r w:rsidRPr="00A83900">
        <w:rPr>
          <w:sz w:val="22"/>
          <w:szCs w:val="22"/>
        </w:rPr>
        <w:t>6.</w:t>
      </w:r>
      <w:r w:rsidRPr="00A83900">
        <w:rPr>
          <w:sz w:val="22"/>
          <w:szCs w:val="22"/>
        </w:rPr>
        <w:tab/>
        <w:t xml:space="preserve">The </w:t>
      </w:r>
      <w:r w:rsidR="000909A5" w:rsidRPr="00A83900">
        <w:rPr>
          <w:sz w:val="22"/>
          <w:szCs w:val="22"/>
        </w:rPr>
        <w:t xml:space="preserve">SELP </w:t>
      </w:r>
      <w:r w:rsidRPr="00A83900">
        <w:rPr>
          <w:sz w:val="22"/>
          <w:szCs w:val="22"/>
        </w:rPr>
        <w:t>loan will accrue interest of 5% in the first year, but no interest will accrue thereafter.  Loan principal and accrued interest are repayable upon the earlier to occur of sale, transfer, refinance, default on the primary loan, or discontinuance of borrower occupancy.</w:t>
      </w:r>
    </w:p>
    <w:p w14:paraId="3980A530" w14:textId="77777777" w:rsidR="00107F91" w:rsidRPr="00A83900" w:rsidRDefault="00107F91" w:rsidP="00BE72AF">
      <w:pPr>
        <w:tabs>
          <w:tab w:val="left" w:pos="-1440"/>
        </w:tabs>
        <w:ind w:left="720" w:hanging="720"/>
        <w:rPr>
          <w:sz w:val="22"/>
          <w:szCs w:val="22"/>
        </w:rPr>
      </w:pPr>
    </w:p>
    <w:p w14:paraId="174DF83C" w14:textId="77777777" w:rsidR="000152B6" w:rsidRPr="00A83900" w:rsidRDefault="000152B6" w:rsidP="00BE72AF">
      <w:pPr>
        <w:rPr>
          <w:sz w:val="22"/>
          <w:szCs w:val="22"/>
        </w:rPr>
      </w:pPr>
    </w:p>
    <w:p w14:paraId="2538C873" w14:textId="77777777" w:rsidR="000152B6" w:rsidRPr="00A83900" w:rsidRDefault="000152B6" w:rsidP="00BE72AF">
      <w:pPr>
        <w:rPr>
          <w:sz w:val="22"/>
          <w:szCs w:val="22"/>
        </w:rPr>
      </w:pPr>
      <w:r w:rsidRPr="00A83900">
        <w:rPr>
          <w:b/>
          <w:bCs/>
          <w:sz w:val="22"/>
          <w:szCs w:val="22"/>
          <w:u w:val="single"/>
        </w:rPr>
        <w:t>E.</w:t>
      </w:r>
      <w:r w:rsidRPr="00A83900">
        <w:rPr>
          <w:b/>
          <w:bCs/>
          <w:sz w:val="22"/>
          <w:szCs w:val="22"/>
        </w:rPr>
        <w:tab/>
      </w:r>
      <w:r w:rsidRPr="00A83900">
        <w:rPr>
          <w:b/>
          <w:bCs/>
          <w:sz w:val="22"/>
          <w:szCs w:val="22"/>
          <w:u w:val="single"/>
        </w:rPr>
        <w:t>ELIGIBLE SETTLEMENT EXPENSES</w:t>
      </w:r>
    </w:p>
    <w:p w14:paraId="0E6EB587" w14:textId="77777777" w:rsidR="000152B6" w:rsidRPr="00A83900" w:rsidRDefault="000152B6" w:rsidP="00BE72AF">
      <w:pPr>
        <w:rPr>
          <w:sz w:val="22"/>
          <w:szCs w:val="22"/>
        </w:rPr>
      </w:pPr>
    </w:p>
    <w:p w14:paraId="4836B60A" w14:textId="77777777" w:rsidR="000152B6" w:rsidRPr="00A83900" w:rsidRDefault="000152B6" w:rsidP="00BE72AF">
      <w:pPr>
        <w:spacing w:line="192" w:lineRule="auto"/>
        <w:ind w:left="720"/>
        <w:rPr>
          <w:sz w:val="22"/>
          <w:szCs w:val="22"/>
        </w:rPr>
      </w:pPr>
      <w:r w:rsidRPr="00A83900">
        <w:rPr>
          <w:sz w:val="22"/>
          <w:szCs w:val="22"/>
        </w:rPr>
        <w:t>The following fees and expenses are eligible, in amounts acceptable to the Charles County Department of Community Services:</w:t>
      </w:r>
    </w:p>
    <w:p w14:paraId="75F267BC" w14:textId="77777777" w:rsidR="000152B6" w:rsidRPr="00A83900" w:rsidRDefault="000152B6" w:rsidP="00BE72AF">
      <w:pPr>
        <w:spacing w:line="192" w:lineRule="auto"/>
        <w:rPr>
          <w:sz w:val="22"/>
          <w:szCs w:val="22"/>
        </w:rPr>
      </w:pPr>
    </w:p>
    <w:p w14:paraId="6F8289C9" w14:textId="77777777" w:rsidR="000152B6" w:rsidRPr="00A83900" w:rsidRDefault="000152B6" w:rsidP="00BE72AF">
      <w:pPr>
        <w:tabs>
          <w:tab w:val="left" w:pos="-1440"/>
        </w:tabs>
        <w:spacing w:line="192" w:lineRule="auto"/>
        <w:ind w:left="720" w:hanging="720"/>
        <w:rPr>
          <w:sz w:val="22"/>
          <w:szCs w:val="22"/>
        </w:rPr>
      </w:pPr>
      <w:r w:rsidRPr="00A83900">
        <w:rPr>
          <w:sz w:val="22"/>
          <w:szCs w:val="22"/>
        </w:rPr>
        <w:t>1.</w:t>
      </w:r>
      <w:r w:rsidRPr="00A83900">
        <w:rPr>
          <w:sz w:val="22"/>
          <w:szCs w:val="22"/>
        </w:rPr>
        <w:tab/>
        <w:t>Fees or premiums for title examination and title insurance.</w:t>
      </w:r>
    </w:p>
    <w:p w14:paraId="7DECD2D6" w14:textId="77777777" w:rsidR="000152B6" w:rsidRPr="00A83900" w:rsidRDefault="000152B6" w:rsidP="00BE72AF">
      <w:pPr>
        <w:spacing w:line="192" w:lineRule="auto"/>
        <w:rPr>
          <w:sz w:val="22"/>
          <w:szCs w:val="22"/>
        </w:rPr>
      </w:pPr>
    </w:p>
    <w:p w14:paraId="01614E76" w14:textId="77777777" w:rsidR="000152B6" w:rsidRPr="00A83900" w:rsidRDefault="000152B6" w:rsidP="00BE72AF">
      <w:pPr>
        <w:spacing w:line="192" w:lineRule="auto"/>
        <w:rPr>
          <w:sz w:val="22"/>
          <w:szCs w:val="22"/>
        </w:rPr>
      </w:pPr>
      <w:r w:rsidRPr="00A83900">
        <w:rPr>
          <w:sz w:val="22"/>
          <w:szCs w:val="22"/>
        </w:rPr>
        <w:t>2.</w:t>
      </w:r>
      <w:r w:rsidRPr="00A83900">
        <w:rPr>
          <w:sz w:val="22"/>
          <w:szCs w:val="22"/>
        </w:rPr>
        <w:tab/>
        <w:t>Reasonable fees for preparation of a deed, loan documents and settlement statement</w:t>
      </w:r>
    </w:p>
    <w:p w14:paraId="0D0BBBF1" w14:textId="77777777" w:rsidR="000152B6" w:rsidRPr="00A83900" w:rsidRDefault="000152B6" w:rsidP="00BE72AF">
      <w:pPr>
        <w:spacing w:line="192" w:lineRule="auto"/>
        <w:rPr>
          <w:sz w:val="22"/>
          <w:szCs w:val="22"/>
        </w:rPr>
      </w:pPr>
    </w:p>
    <w:p w14:paraId="1635D370" w14:textId="77777777" w:rsidR="000152B6" w:rsidRPr="00A83900" w:rsidRDefault="000152B6" w:rsidP="00BE72AF">
      <w:pPr>
        <w:tabs>
          <w:tab w:val="left" w:pos="-1440"/>
        </w:tabs>
        <w:spacing w:line="192" w:lineRule="auto"/>
        <w:ind w:left="720" w:hanging="720"/>
        <w:rPr>
          <w:sz w:val="22"/>
          <w:szCs w:val="22"/>
        </w:rPr>
      </w:pPr>
      <w:r w:rsidRPr="00A83900">
        <w:rPr>
          <w:sz w:val="22"/>
          <w:szCs w:val="22"/>
        </w:rPr>
        <w:t>3.</w:t>
      </w:r>
      <w:r w:rsidRPr="00A83900">
        <w:rPr>
          <w:sz w:val="22"/>
          <w:szCs w:val="22"/>
        </w:rPr>
        <w:tab/>
        <w:t>Pre</w:t>
      </w:r>
      <w:r w:rsidR="00E21DC3" w:rsidRPr="00A83900">
        <w:rPr>
          <w:sz w:val="22"/>
          <w:szCs w:val="22"/>
        </w:rPr>
        <w:t>-</w:t>
      </w:r>
      <w:proofErr w:type="spellStart"/>
      <w:r w:rsidRPr="00A83900">
        <w:rPr>
          <w:sz w:val="22"/>
          <w:szCs w:val="22"/>
        </w:rPr>
        <w:t>paids</w:t>
      </w:r>
      <w:proofErr w:type="spellEnd"/>
      <w:r w:rsidRPr="00A83900">
        <w:rPr>
          <w:sz w:val="22"/>
          <w:szCs w:val="22"/>
        </w:rPr>
        <w:t xml:space="preserve"> of property taxes, hazard insurance, mortgage insurance, HOA or condominium fees and ground rent</w:t>
      </w:r>
    </w:p>
    <w:p w14:paraId="29FD2839" w14:textId="77777777" w:rsidR="000152B6" w:rsidRPr="00A83900" w:rsidRDefault="000152B6" w:rsidP="00BE72AF">
      <w:pPr>
        <w:rPr>
          <w:sz w:val="22"/>
          <w:szCs w:val="22"/>
        </w:rPr>
      </w:pPr>
    </w:p>
    <w:p w14:paraId="6FFCDB33" w14:textId="77777777" w:rsidR="000152B6" w:rsidRPr="00A83900" w:rsidRDefault="000152B6" w:rsidP="00BE72AF">
      <w:pPr>
        <w:tabs>
          <w:tab w:val="left" w:pos="-1440"/>
        </w:tabs>
        <w:ind w:left="720" w:hanging="720"/>
        <w:rPr>
          <w:sz w:val="22"/>
          <w:szCs w:val="22"/>
        </w:rPr>
      </w:pPr>
      <w:r w:rsidRPr="00A83900">
        <w:rPr>
          <w:sz w:val="22"/>
          <w:szCs w:val="22"/>
        </w:rPr>
        <w:t>4.</w:t>
      </w:r>
      <w:r w:rsidRPr="00A83900">
        <w:rPr>
          <w:sz w:val="22"/>
          <w:szCs w:val="22"/>
        </w:rPr>
        <w:tab/>
        <w:t>Notary fees</w:t>
      </w:r>
    </w:p>
    <w:p w14:paraId="52721678" w14:textId="77777777" w:rsidR="000152B6" w:rsidRPr="00A83900" w:rsidRDefault="000152B6" w:rsidP="00BE72AF">
      <w:pPr>
        <w:rPr>
          <w:sz w:val="22"/>
          <w:szCs w:val="22"/>
        </w:rPr>
      </w:pPr>
    </w:p>
    <w:p w14:paraId="7DD4E137" w14:textId="77777777" w:rsidR="000152B6" w:rsidRPr="00A83900" w:rsidRDefault="000152B6" w:rsidP="00BE72AF">
      <w:pPr>
        <w:tabs>
          <w:tab w:val="left" w:pos="-1440"/>
        </w:tabs>
        <w:ind w:left="720" w:hanging="720"/>
        <w:rPr>
          <w:sz w:val="22"/>
          <w:szCs w:val="22"/>
        </w:rPr>
      </w:pPr>
      <w:r w:rsidRPr="00A83900">
        <w:rPr>
          <w:sz w:val="22"/>
          <w:szCs w:val="22"/>
        </w:rPr>
        <w:t>5.</w:t>
      </w:r>
      <w:r w:rsidRPr="00A83900">
        <w:rPr>
          <w:sz w:val="22"/>
          <w:szCs w:val="22"/>
        </w:rPr>
        <w:tab/>
        <w:t>Transfer and recordation taxes and fees</w:t>
      </w:r>
    </w:p>
    <w:p w14:paraId="6AD10333" w14:textId="77777777" w:rsidR="000152B6" w:rsidRPr="00A83900" w:rsidRDefault="000152B6" w:rsidP="00BE72AF">
      <w:pPr>
        <w:rPr>
          <w:sz w:val="22"/>
          <w:szCs w:val="22"/>
        </w:rPr>
      </w:pPr>
    </w:p>
    <w:p w14:paraId="6F749E0E" w14:textId="77777777" w:rsidR="000152B6" w:rsidRPr="00A83900" w:rsidRDefault="000152B6" w:rsidP="00BE72AF">
      <w:pPr>
        <w:rPr>
          <w:sz w:val="22"/>
          <w:szCs w:val="22"/>
        </w:rPr>
      </w:pPr>
      <w:r w:rsidRPr="00A83900">
        <w:rPr>
          <w:sz w:val="22"/>
          <w:szCs w:val="22"/>
        </w:rPr>
        <w:t>6.</w:t>
      </w:r>
      <w:r w:rsidRPr="00A83900">
        <w:rPr>
          <w:sz w:val="22"/>
          <w:szCs w:val="22"/>
        </w:rPr>
        <w:tab/>
        <w:t>Loan discount points, and origination fees</w:t>
      </w:r>
    </w:p>
    <w:p w14:paraId="67E079E4" w14:textId="77777777" w:rsidR="000152B6" w:rsidRPr="00A83900" w:rsidRDefault="000152B6" w:rsidP="00BE72AF">
      <w:pPr>
        <w:rPr>
          <w:sz w:val="22"/>
          <w:szCs w:val="22"/>
        </w:rPr>
      </w:pPr>
    </w:p>
    <w:p w14:paraId="29B114F1" w14:textId="77777777" w:rsidR="000152B6" w:rsidRPr="00A83900" w:rsidRDefault="000152B6" w:rsidP="00BE72AF">
      <w:pPr>
        <w:tabs>
          <w:tab w:val="left" w:pos="-1440"/>
        </w:tabs>
        <w:ind w:left="720" w:hanging="720"/>
        <w:rPr>
          <w:sz w:val="22"/>
          <w:szCs w:val="22"/>
        </w:rPr>
      </w:pPr>
      <w:r w:rsidRPr="00A83900">
        <w:rPr>
          <w:sz w:val="22"/>
          <w:szCs w:val="22"/>
        </w:rPr>
        <w:t>7.</w:t>
      </w:r>
      <w:r w:rsidRPr="00A83900">
        <w:rPr>
          <w:sz w:val="22"/>
          <w:szCs w:val="22"/>
        </w:rPr>
        <w:tab/>
        <w:t>Down payment, beyond the required minimum cash contribution specified.</w:t>
      </w:r>
    </w:p>
    <w:p w14:paraId="097D37B9" w14:textId="77777777" w:rsidR="000152B6" w:rsidRPr="00A83900" w:rsidRDefault="000152B6" w:rsidP="00BE72AF">
      <w:pPr>
        <w:rPr>
          <w:sz w:val="22"/>
          <w:szCs w:val="22"/>
        </w:rPr>
      </w:pPr>
    </w:p>
    <w:p w14:paraId="23CF6357" w14:textId="77777777" w:rsidR="000152B6" w:rsidRPr="00A83900" w:rsidRDefault="000152B6" w:rsidP="00BE72AF">
      <w:pPr>
        <w:tabs>
          <w:tab w:val="left" w:pos="-1440"/>
        </w:tabs>
        <w:ind w:left="720" w:hanging="720"/>
        <w:rPr>
          <w:sz w:val="22"/>
          <w:szCs w:val="22"/>
        </w:rPr>
      </w:pPr>
      <w:r w:rsidRPr="00A83900">
        <w:rPr>
          <w:sz w:val="22"/>
          <w:szCs w:val="22"/>
        </w:rPr>
        <w:t>8.</w:t>
      </w:r>
      <w:r w:rsidRPr="00A83900">
        <w:rPr>
          <w:sz w:val="22"/>
          <w:szCs w:val="22"/>
        </w:rPr>
        <w:tab/>
        <w:t>Termite inspection fee</w:t>
      </w:r>
    </w:p>
    <w:p w14:paraId="6622BDBF" w14:textId="77777777" w:rsidR="000152B6" w:rsidRPr="00A83900" w:rsidRDefault="000152B6" w:rsidP="00BE72AF">
      <w:pPr>
        <w:rPr>
          <w:sz w:val="22"/>
          <w:szCs w:val="22"/>
        </w:rPr>
      </w:pPr>
    </w:p>
    <w:p w14:paraId="5DD62A9E" w14:textId="77777777" w:rsidR="000152B6" w:rsidRPr="00A83900" w:rsidRDefault="000152B6" w:rsidP="00BE72AF">
      <w:pPr>
        <w:tabs>
          <w:tab w:val="left" w:pos="-1440"/>
        </w:tabs>
        <w:ind w:left="720" w:hanging="720"/>
        <w:rPr>
          <w:sz w:val="22"/>
          <w:szCs w:val="22"/>
        </w:rPr>
      </w:pPr>
      <w:r w:rsidRPr="00A83900">
        <w:rPr>
          <w:sz w:val="22"/>
          <w:szCs w:val="22"/>
        </w:rPr>
        <w:t>9.</w:t>
      </w:r>
      <w:r w:rsidRPr="00A83900">
        <w:rPr>
          <w:sz w:val="22"/>
          <w:szCs w:val="22"/>
        </w:rPr>
        <w:tab/>
        <w:t>Location Survey</w:t>
      </w:r>
    </w:p>
    <w:p w14:paraId="7C2DCE41" w14:textId="77777777" w:rsidR="000152B6" w:rsidRPr="00A83900" w:rsidRDefault="000152B6" w:rsidP="00BE72AF">
      <w:pPr>
        <w:rPr>
          <w:sz w:val="22"/>
          <w:szCs w:val="22"/>
        </w:rPr>
      </w:pPr>
    </w:p>
    <w:p w14:paraId="044E922C" w14:textId="77777777" w:rsidR="000152B6" w:rsidRPr="00A83900" w:rsidRDefault="00E21DC3" w:rsidP="00BE72AF">
      <w:pPr>
        <w:tabs>
          <w:tab w:val="left" w:pos="-1440"/>
        </w:tabs>
        <w:ind w:left="720" w:hanging="720"/>
        <w:rPr>
          <w:sz w:val="22"/>
          <w:szCs w:val="22"/>
        </w:rPr>
      </w:pPr>
      <w:r w:rsidRPr="00A83900">
        <w:rPr>
          <w:sz w:val="22"/>
          <w:szCs w:val="22"/>
        </w:rPr>
        <w:t>10.</w:t>
      </w:r>
      <w:r w:rsidRPr="00A83900">
        <w:rPr>
          <w:sz w:val="22"/>
          <w:szCs w:val="22"/>
        </w:rPr>
        <w:tab/>
        <w:t xml:space="preserve">Property </w:t>
      </w:r>
      <w:r w:rsidR="001D5889" w:rsidRPr="00A83900">
        <w:rPr>
          <w:sz w:val="22"/>
          <w:szCs w:val="22"/>
        </w:rPr>
        <w:t>inspection</w:t>
      </w:r>
    </w:p>
    <w:p w14:paraId="554A4D84" w14:textId="77777777" w:rsidR="000152B6" w:rsidRPr="00A83900" w:rsidRDefault="000152B6" w:rsidP="00BE72AF">
      <w:pPr>
        <w:rPr>
          <w:sz w:val="22"/>
          <w:szCs w:val="22"/>
        </w:rPr>
      </w:pPr>
    </w:p>
    <w:p w14:paraId="1E8CAF40" w14:textId="77777777" w:rsidR="000152B6" w:rsidRPr="00A83900" w:rsidRDefault="000152B6" w:rsidP="00BE72AF">
      <w:pPr>
        <w:tabs>
          <w:tab w:val="left" w:pos="-1440"/>
        </w:tabs>
        <w:ind w:left="720" w:hanging="720"/>
        <w:rPr>
          <w:sz w:val="22"/>
          <w:szCs w:val="22"/>
        </w:rPr>
      </w:pPr>
      <w:r w:rsidRPr="00A83900">
        <w:rPr>
          <w:sz w:val="22"/>
          <w:szCs w:val="22"/>
        </w:rPr>
        <w:t>11.</w:t>
      </w:r>
      <w:r w:rsidRPr="00A83900">
        <w:rPr>
          <w:sz w:val="22"/>
          <w:szCs w:val="22"/>
        </w:rPr>
        <w:tab/>
        <w:t>Appraisal fee and credit report</w:t>
      </w:r>
    </w:p>
    <w:p w14:paraId="162BEC1D" w14:textId="77777777" w:rsidR="006D0A68" w:rsidRPr="00A83900" w:rsidRDefault="006D0A68" w:rsidP="00BE72AF">
      <w:pPr>
        <w:tabs>
          <w:tab w:val="left" w:pos="-1440"/>
        </w:tabs>
        <w:ind w:left="720" w:hanging="720"/>
        <w:rPr>
          <w:sz w:val="22"/>
          <w:szCs w:val="22"/>
        </w:rPr>
      </w:pPr>
    </w:p>
    <w:p w14:paraId="2E0DE16A" w14:textId="77777777" w:rsidR="006D0A68" w:rsidRPr="00A83900" w:rsidRDefault="006D0A68" w:rsidP="00BE72AF">
      <w:pPr>
        <w:tabs>
          <w:tab w:val="left" w:pos="-1440"/>
        </w:tabs>
        <w:ind w:left="720" w:hanging="720"/>
        <w:rPr>
          <w:sz w:val="22"/>
          <w:szCs w:val="22"/>
        </w:rPr>
      </w:pPr>
      <w:r w:rsidRPr="00A83900">
        <w:rPr>
          <w:sz w:val="22"/>
          <w:szCs w:val="22"/>
        </w:rPr>
        <w:t>12.</w:t>
      </w:r>
      <w:r w:rsidRPr="00A83900">
        <w:rPr>
          <w:sz w:val="22"/>
          <w:szCs w:val="22"/>
        </w:rPr>
        <w:tab/>
        <w:t>Homebuyer Counseling course</w:t>
      </w:r>
    </w:p>
    <w:p w14:paraId="658D60EB" w14:textId="77777777" w:rsidR="000152B6" w:rsidRPr="00A83900" w:rsidRDefault="000152B6" w:rsidP="00BE72AF">
      <w:pPr>
        <w:rPr>
          <w:sz w:val="22"/>
          <w:szCs w:val="22"/>
        </w:rPr>
      </w:pPr>
    </w:p>
    <w:p w14:paraId="7BCC0729" w14:textId="77777777" w:rsidR="000152B6" w:rsidRPr="00A83900" w:rsidRDefault="000152B6" w:rsidP="00BE72AF">
      <w:pPr>
        <w:rPr>
          <w:sz w:val="22"/>
          <w:szCs w:val="22"/>
        </w:rPr>
      </w:pPr>
    </w:p>
    <w:p w14:paraId="5D3BB065" w14:textId="77777777" w:rsidR="000152B6" w:rsidRPr="00A83900" w:rsidRDefault="000152B6" w:rsidP="00BE72AF">
      <w:pPr>
        <w:rPr>
          <w:sz w:val="22"/>
          <w:szCs w:val="22"/>
        </w:rPr>
      </w:pPr>
      <w:r w:rsidRPr="00A83900">
        <w:rPr>
          <w:b/>
          <w:bCs/>
          <w:sz w:val="22"/>
          <w:szCs w:val="22"/>
        </w:rPr>
        <w:t>F.</w:t>
      </w:r>
      <w:r w:rsidRPr="00A83900">
        <w:rPr>
          <w:b/>
          <w:bCs/>
          <w:sz w:val="22"/>
          <w:szCs w:val="22"/>
        </w:rPr>
        <w:tab/>
      </w:r>
      <w:r w:rsidRPr="00A83900">
        <w:rPr>
          <w:b/>
          <w:bCs/>
          <w:sz w:val="22"/>
          <w:szCs w:val="22"/>
          <w:u w:val="single"/>
        </w:rPr>
        <w:t>RESPONSIBILITIES OF THE PARTIES</w:t>
      </w:r>
    </w:p>
    <w:p w14:paraId="55EB004F" w14:textId="77777777" w:rsidR="000152B6" w:rsidRPr="00A83900" w:rsidRDefault="000152B6" w:rsidP="00BE72AF">
      <w:pPr>
        <w:rPr>
          <w:sz w:val="22"/>
          <w:szCs w:val="22"/>
        </w:rPr>
      </w:pPr>
    </w:p>
    <w:p w14:paraId="3377CCF0" w14:textId="77777777" w:rsidR="000152B6" w:rsidRPr="00A83900" w:rsidRDefault="000152B6" w:rsidP="00BE72AF">
      <w:pPr>
        <w:ind w:firstLine="720"/>
        <w:rPr>
          <w:sz w:val="22"/>
          <w:szCs w:val="22"/>
        </w:rPr>
      </w:pPr>
      <w:r w:rsidRPr="00A83900">
        <w:rPr>
          <w:sz w:val="22"/>
          <w:szCs w:val="22"/>
        </w:rPr>
        <w:t>The D</w:t>
      </w:r>
      <w:r w:rsidR="005713AF" w:rsidRPr="00A83900">
        <w:rPr>
          <w:sz w:val="22"/>
          <w:szCs w:val="22"/>
        </w:rPr>
        <w:t>epartment of Community Services</w:t>
      </w:r>
      <w:r w:rsidR="00E21DC3" w:rsidRPr="00A83900">
        <w:rPr>
          <w:sz w:val="22"/>
          <w:szCs w:val="22"/>
        </w:rPr>
        <w:t xml:space="preserve">, </w:t>
      </w:r>
      <w:r w:rsidR="00F15F24" w:rsidRPr="00A83900">
        <w:rPr>
          <w:sz w:val="22"/>
          <w:szCs w:val="22"/>
        </w:rPr>
        <w:t xml:space="preserve">primary lender, </w:t>
      </w:r>
      <w:r w:rsidR="00C52D4A" w:rsidRPr="00A83900">
        <w:rPr>
          <w:sz w:val="22"/>
          <w:szCs w:val="22"/>
        </w:rPr>
        <w:t>Title Company</w:t>
      </w:r>
      <w:r w:rsidRPr="00A83900">
        <w:rPr>
          <w:sz w:val="22"/>
          <w:szCs w:val="22"/>
        </w:rPr>
        <w:t xml:space="preserve">, Realtors, and Charles County </w:t>
      </w:r>
      <w:r w:rsidR="003B05EA" w:rsidRPr="00A83900">
        <w:rPr>
          <w:sz w:val="22"/>
          <w:szCs w:val="22"/>
        </w:rPr>
        <w:t>as</w:t>
      </w:r>
      <w:r w:rsidRPr="00A83900">
        <w:rPr>
          <w:sz w:val="22"/>
          <w:szCs w:val="22"/>
        </w:rPr>
        <w:t xml:space="preserve"> the secondary lender, must coordinate the SELP loan process. It is necessary to set time frames which accommodate the program requirements </w:t>
      </w:r>
      <w:proofErr w:type="gramStart"/>
      <w:r w:rsidRPr="00A83900">
        <w:rPr>
          <w:sz w:val="22"/>
          <w:szCs w:val="22"/>
        </w:rPr>
        <w:t>and also</w:t>
      </w:r>
      <w:proofErr w:type="gramEnd"/>
      <w:r w:rsidRPr="00A83900">
        <w:rPr>
          <w:sz w:val="22"/>
          <w:szCs w:val="22"/>
        </w:rPr>
        <w:t xml:space="preserve"> meet the deadlines of the parties.</w:t>
      </w:r>
      <w:r w:rsidR="005713AF" w:rsidRPr="00A83900">
        <w:rPr>
          <w:sz w:val="22"/>
          <w:szCs w:val="22"/>
        </w:rPr>
        <w:t xml:space="preserve"> </w:t>
      </w:r>
      <w:r w:rsidRPr="00A83900">
        <w:rPr>
          <w:sz w:val="22"/>
          <w:szCs w:val="22"/>
        </w:rPr>
        <w:t>Understanding the roles and responsibilities of each of the parties will facilitate that process.</w:t>
      </w:r>
    </w:p>
    <w:p w14:paraId="15FDDECB" w14:textId="77777777" w:rsidR="000152B6" w:rsidRPr="00A83900" w:rsidRDefault="000152B6" w:rsidP="00BE72AF">
      <w:pPr>
        <w:rPr>
          <w:sz w:val="22"/>
          <w:szCs w:val="22"/>
        </w:rPr>
      </w:pPr>
    </w:p>
    <w:p w14:paraId="4758CFC9" w14:textId="77777777" w:rsidR="00AB2A13" w:rsidRPr="00A83900" w:rsidRDefault="00AB2A13" w:rsidP="00BE72AF">
      <w:pPr>
        <w:ind w:firstLine="720"/>
        <w:rPr>
          <w:b/>
          <w:bCs/>
          <w:sz w:val="22"/>
          <w:szCs w:val="22"/>
          <w:u w:val="single"/>
        </w:rPr>
      </w:pPr>
    </w:p>
    <w:p w14:paraId="35283B25" w14:textId="77777777" w:rsidR="002160ED" w:rsidRPr="00A83900" w:rsidRDefault="002160ED" w:rsidP="00BE72AF">
      <w:pPr>
        <w:ind w:firstLine="720"/>
        <w:rPr>
          <w:b/>
          <w:bCs/>
          <w:sz w:val="22"/>
          <w:szCs w:val="22"/>
          <w:u w:val="single"/>
        </w:rPr>
      </w:pPr>
    </w:p>
    <w:p w14:paraId="6371CE36" w14:textId="77777777" w:rsidR="0095617C" w:rsidRPr="00A83900" w:rsidRDefault="0095617C" w:rsidP="00BE72AF">
      <w:pPr>
        <w:ind w:firstLine="720"/>
        <w:rPr>
          <w:b/>
          <w:bCs/>
          <w:sz w:val="22"/>
          <w:szCs w:val="22"/>
          <w:u w:val="single"/>
        </w:rPr>
      </w:pPr>
    </w:p>
    <w:p w14:paraId="2000CA4E" w14:textId="77777777" w:rsidR="0095617C" w:rsidRPr="00A83900" w:rsidRDefault="0095617C" w:rsidP="00BE72AF">
      <w:pPr>
        <w:ind w:firstLine="720"/>
        <w:rPr>
          <w:b/>
          <w:bCs/>
          <w:sz w:val="22"/>
          <w:szCs w:val="22"/>
          <w:u w:val="single"/>
        </w:rPr>
      </w:pPr>
    </w:p>
    <w:p w14:paraId="595DE043" w14:textId="77777777" w:rsidR="000152B6" w:rsidRPr="00A83900" w:rsidRDefault="000152B6" w:rsidP="00BE72AF">
      <w:pPr>
        <w:ind w:left="720"/>
        <w:rPr>
          <w:sz w:val="22"/>
          <w:szCs w:val="22"/>
        </w:rPr>
      </w:pPr>
      <w:r w:rsidRPr="00A83900">
        <w:rPr>
          <w:b/>
          <w:bCs/>
          <w:sz w:val="22"/>
          <w:szCs w:val="22"/>
          <w:u w:val="single"/>
        </w:rPr>
        <w:t xml:space="preserve">CHARLES COUNTY DEPARTMENT OF COMMUNITY SERVICES (DCS) HOUSING </w:t>
      </w:r>
      <w:r w:rsidR="00F15F24" w:rsidRPr="00A83900">
        <w:rPr>
          <w:b/>
          <w:bCs/>
          <w:sz w:val="22"/>
          <w:szCs w:val="22"/>
          <w:u w:val="single"/>
        </w:rPr>
        <w:t>AUTHORITY</w:t>
      </w:r>
      <w:r w:rsidRPr="00A83900">
        <w:rPr>
          <w:b/>
          <w:bCs/>
          <w:sz w:val="22"/>
          <w:szCs w:val="22"/>
          <w:u w:val="single"/>
        </w:rPr>
        <w:t xml:space="preserve"> will:</w:t>
      </w:r>
    </w:p>
    <w:p w14:paraId="01714096" w14:textId="77777777" w:rsidR="000152B6" w:rsidRPr="00A83900" w:rsidRDefault="000152B6" w:rsidP="00BE72AF">
      <w:pPr>
        <w:rPr>
          <w:sz w:val="22"/>
          <w:szCs w:val="22"/>
        </w:rPr>
      </w:pPr>
    </w:p>
    <w:p w14:paraId="70C77096" w14:textId="77777777" w:rsidR="000152B6" w:rsidRPr="00A83900" w:rsidRDefault="000152B6" w:rsidP="00BE72AF">
      <w:pPr>
        <w:tabs>
          <w:tab w:val="left" w:pos="-1440"/>
        </w:tabs>
        <w:ind w:left="720" w:hanging="720"/>
        <w:rPr>
          <w:sz w:val="22"/>
          <w:szCs w:val="22"/>
        </w:rPr>
      </w:pPr>
      <w:r w:rsidRPr="00A83900">
        <w:rPr>
          <w:sz w:val="22"/>
          <w:szCs w:val="22"/>
        </w:rPr>
        <w:t>1.</w:t>
      </w:r>
      <w:r w:rsidRPr="00A83900">
        <w:rPr>
          <w:sz w:val="22"/>
          <w:szCs w:val="22"/>
        </w:rPr>
        <w:tab/>
        <w:t xml:space="preserve">Actively market and promote home ownership opportunities through SELP.  </w:t>
      </w:r>
    </w:p>
    <w:p w14:paraId="2E37303E" w14:textId="77777777" w:rsidR="000152B6" w:rsidRPr="00A83900" w:rsidRDefault="000152B6" w:rsidP="00BE72AF">
      <w:pPr>
        <w:rPr>
          <w:sz w:val="22"/>
          <w:szCs w:val="22"/>
        </w:rPr>
      </w:pPr>
    </w:p>
    <w:p w14:paraId="16428262" w14:textId="77777777" w:rsidR="000152B6" w:rsidRPr="00A83900" w:rsidRDefault="000152B6" w:rsidP="00BE72AF">
      <w:pPr>
        <w:tabs>
          <w:tab w:val="left" w:pos="-1440"/>
        </w:tabs>
        <w:ind w:left="720" w:hanging="720"/>
        <w:rPr>
          <w:sz w:val="22"/>
          <w:szCs w:val="22"/>
        </w:rPr>
      </w:pPr>
      <w:r w:rsidRPr="00A83900">
        <w:rPr>
          <w:sz w:val="22"/>
          <w:szCs w:val="22"/>
        </w:rPr>
        <w:t>2.</w:t>
      </w:r>
      <w:r w:rsidRPr="00A83900">
        <w:rPr>
          <w:sz w:val="22"/>
          <w:szCs w:val="22"/>
        </w:rPr>
        <w:tab/>
        <w:t>Refer prospective home buyers to the list of participati</w:t>
      </w:r>
      <w:r w:rsidR="001B0AF0" w:rsidRPr="00A83900">
        <w:rPr>
          <w:sz w:val="22"/>
          <w:szCs w:val="22"/>
        </w:rPr>
        <w:t>ng</w:t>
      </w:r>
      <w:r w:rsidRPr="00A83900">
        <w:rPr>
          <w:sz w:val="22"/>
          <w:szCs w:val="22"/>
        </w:rPr>
        <w:t xml:space="preserve"> lenders.</w:t>
      </w:r>
    </w:p>
    <w:p w14:paraId="1090A480" w14:textId="77777777" w:rsidR="000152B6" w:rsidRPr="00A83900" w:rsidRDefault="000152B6" w:rsidP="00BE72AF">
      <w:pPr>
        <w:rPr>
          <w:sz w:val="22"/>
          <w:szCs w:val="22"/>
        </w:rPr>
      </w:pPr>
    </w:p>
    <w:p w14:paraId="18036D23" w14:textId="77777777" w:rsidR="000152B6" w:rsidRPr="00A83900" w:rsidRDefault="000152B6" w:rsidP="00BE72AF">
      <w:pPr>
        <w:tabs>
          <w:tab w:val="left" w:pos="-1440"/>
        </w:tabs>
        <w:ind w:left="720" w:hanging="720"/>
        <w:rPr>
          <w:sz w:val="22"/>
          <w:szCs w:val="22"/>
        </w:rPr>
      </w:pPr>
      <w:r w:rsidRPr="00A83900">
        <w:rPr>
          <w:sz w:val="22"/>
          <w:szCs w:val="22"/>
        </w:rPr>
        <w:t>3.</w:t>
      </w:r>
      <w:r w:rsidRPr="00A83900">
        <w:rPr>
          <w:sz w:val="22"/>
          <w:szCs w:val="22"/>
        </w:rPr>
        <w:tab/>
        <w:t>Estimate the amount of SELP funds necessary, and reserve funds for closing for approved applicants.</w:t>
      </w:r>
    </w:p>
    <w:p w14:paraId="567E98C0" w14:textId="77777777" w:rsidR="000152B6" w:rsidRPr="00A83900" w:rsidRDefault="000152B6" w:rsidP="00BE72AF">
      <w:pPr>
        <w:rPr>
          <w:sz w:val="22"/>
          <w:szCs w:val="22"/>
        </w:rPr>
      </w:pPr>
    </w:p>
    <w:p w14:paraId="51B6F110" w14:textId="77777777" w:rsidR="000152B6" w:rsidRPr="00A83900" w:rsidRDefault="000152B6" w:rsidP="00BE72AF">
      <w:pPr>
        <w:tabs>
          <w:tab w:val="left" w:pos="-1440"/>
        </w:tabs>
        <w:ind w:left="720" w:hanging="720"/>
        <w:rPr>
          <w:sz w:val="22"/>
          <w:szCs w:val="22"/>
        </w:rPr>
      </w:pPr>
      <w:r w:rsidRPr="00A83900">
        <w:rPr>
          <w:sz w:val="22"/>
          <w:szCs w:val="22"/>
        </w:rPr>
        <w:t>4.</w:t>
      </w:r>
      <w:r w:rsidRPr="00A83900">
        <w:rPr>
          <w:sz w:val="22"/>
          <w:szCs w:val="22"/>
        </w:rPr>
        <w:tab/>
        <w:t xml:space="preserve">Recommend SELP Loan approval by preparing the SELP loan file with documentation from the lender.  The Department of Community Services, </w:t>
      </w:r>
      <w:r w:rsidR="00F15F24" w:rsidRPr="00A83900">
        <w:rPr>
          <w:sz w:val="22"/>
          <w:szCs w:val="22"/>
        </w:rPr>
        <w:t xml:space="preserve">Housing Authority Chief </w:t>
      </w:r>
      <w:r w:rsidRPr="00A83900">
        <w:rPr>
          <w:sz w:val="22"/>
          <w:szCs w:val="22"/>
        </w:rPr>
        <w:t xml:space="preserve">has the authority to </w:t>
      </w:r>
      <w:r w:rsidRPr="00A83900">
        <w:rPr>
          <w:i/>
          <w:iCs/>
          <w:sz w:val="22"/>
          <w:szCs w:val="22"/>
        </w:rPr>
        <w:t xml:space="preserve">approve </w:t>
      </w:r>
      <w:r w:rsidRPr="00A83900">
        <w:rPr>
          <w:sz w:val="22"/>
          <w:szCs w:val="22"/>
        </w:rPr>
        <w:t>the loan after review of all documentation and determination that all program requirements have been met.</w:t>
      </w:r>
    </w:p>
    <w:p w14:paraId="724AE18E" w14:textId="77777777" w:rsidR="000152B6" w:rsidRPr="00A83900" w:rsidRDefault="000152B6" w:rsidP="00BE72AF">
      <w:pPr>
        <w:tabs>
          <w:tab w:val="left" w:pos="-1440"/>
        </w:tabs>
        <w:ind w:left="720" w:hanging="720"/>
        <w:rPr>
          <w:sz w:val="22"/>
          <w:szCs w:val="22"/>
        </w:rPr>
        <w:sectPr w:rsidR="000152B6" w:rsidRPr="00A83900" w:rsidSect="006D0A68">
          <w:footerReference w:type="default" r:id="rId11"/>
          <w:pgSz w:w="12240" w:h="15840"/>
          <w:pgMar w:top="720" w:right="720" w:bottom="720" w:left="720" w:header="1080" w:footer="1080" w:gutter="0"/>
          <w:cols w:space="720"/>
          <w:noEndnote/>
        </w:sectPr>
      </w:pPr>
    </w:p>
    <w:p w14:paraId="3DBBF042" w14:textId="77777777" w:rsidR="00AB2A13" w:rsidRPr="00A83900" w:rsidRDefault="00AB2A13" w:rsidP="00BE72AF">
      <w:pPr>
        <w:tabs>
          <w:tab w:val="left" w:pos="-1440"/>
        </w:tabs>
        <w:ind w:left="720" w:hanging="720"/>
        <w:rPr>
          <w:sz w:val="22"/>
          <w:szCs w:val="22"/>
        </w:rPr>
      </w:pPr>
    </w:p>
    <w:p w14:paraId="6DFCEE90" w14:textId="77777777" w:rsidR="000152B6" w:rsidRPr="00A83900" w:rsidRDefault="00A017D0" w:rsidP="00BE72AF">
      <w:pPr>
        <w:tabs>
          <w:tab w:val="left" w:pos="-1440"/>
        </w:tabs>
        <w:ind w:left="720" w:hanging="720"/>
        <w:rPr>
          <w:sz w:val="22"/>
          <w:szCs w:val="22"/>
        </w:rPr>
      </w:pPr>
      <w:r w:rsidRPr="00A83900">
        <w:rPr>
          <w:sz w:val="22"/>
          <w:szCs w:val="22"/>
        </w:rPr>
        <w:t>5</w:t>
      </w:r>
      <w:r w:rsidR="000152B6" w:rsidRPr="00A83900">
        <w:rPr>
          <w:sz w:val="22"/>
          <w:szCs w:val="22"/>
        </w:rPr>
        <w:t>.</w:t>
      </w:r>
      <w:r w:rsidR="000152B6" w:rsidRPr="00A83900">
        <w:rPr>
          <w:sz w:val="22"/>
          <w:szCs w:val="22"/>
        </w:rPr>
        <w:tab/>
        <w:t xml:space="preserve">Prepare the closing package for the Department of Community Services, </w:t>
      </w:r>
      <w:r w:rsidR="00AD3476" w:rsidRPr="00A83900">
        <w:rPr>
          <w:sz w:val="22"/>
          <w:szCs w:val="22"/>
        </w:rPr>
        <w:t>Housing Authority Chief</w:t>
      </w:r>
      <w:r w:rsidR="00DD59EC" w:rsidRPr="00A83900">
        <w:rPr>
          <w:sz w:val="22"/>
          <w:szCs w:val="22"/>
        </w:rPr>
        <w:t>’s</w:t>
      </w:r>
      <w:r w:rsidR="00AD3476" w:rsidRPr="00A83900">
        <w:rPr>
          <w:sz w:val="22"/>
          <w:szCs w:val="22"/>
        </w:rPr>
        <w:t xml:space="preserve"> </w:t>
      </w:r>
      <w:r w:rsidR="000152B6" w:rsidRPr="00A83900">
        <w:rPr>
          <w:sz w:val="22"/>
          <w:szCs w:val="22"/>
        </w:rPr>
        <w:t>review including a closing instructions letter along with the Second Mortgage, Promissory Note, Confirmation of Voluntary Sale letter and the SELP funds.</w:t>
      </w:r>
    </w:p>
    <w:p w14:paraId="1B58FB4F" w14:textId="77777777" w:rsidR="000152B6" w:rsidRPr="00A83900" w:rsidRDefault="000152B6" w:rsidP="00BE72AF">
      <w:pPr>
        <w:rPr>
          <w:sz w:val="22"/>
          <w:szCs w:val="22"/>
        </w:rPr>
      </w:pPr>
    </w:p>
    <w:p w14:paraId="3FADB5E1" w14:textId="77777777" w:rsidR="000152B6" w:rsidRPr="00A83900" w:rsidRDefault="00A017D0" w:rsidP="00BE72AF">
      <w:pPr>
        <w:tabs>
          <w:tab w:val="left" w:pos="-1440"/>
        </w:tabs>
        <w:ind w:left="720" w:hanging="720"/>
        <w:rPr>
          <w:sz w:val="22"/>
          <w:szCs w:val="22"/>
        </w:rPr>
      </w:pPr>
      <w:r w:rsidRPr="00A83900">
        <w:rPr>
          <w:sz w:val="22"/>
          <w:szCs w:val="22"/>
        </w:rPr>
        <w:t>6</w:t>
      </w:r>
      <w:r w:rsidR="000152B6" w:rsidRPr="00A83900">
        <w:rPr>
          <w:sz w:val="22"/>
          <w:szCs w:val="22"/>
        </w:rPr>
        <w:t>.</w:t>
      </w:r>
      <w:r w:rsidR="000152B6" w:rsidRPr="00A83900">
        <w:rPr>
          <w:sz w:val="22"/>
          <w:szCs w:val="22"/>
        </w:rPr>
        <w:tab/>
        <w:t>Confirm the borrower has moved into the property within 60 days after closing.</w:t>
      </w:r>
    </w:p>
    <w:p w14:paraId="06274AB7" w14:textId="77777777" w:rsidR="000152B6" w:rsidRPr="00A83900" w:rsidRDefault="000152B6" w:rsidP="00BE72AF">
      <w:pPr>
        <w:rPr>
          <w:sz w:val="22"/>
          <w:szCs w:val="22"/>
        </w:rPr>
      </w:pPr>
    </w:p>
    <w:p w14:paraId="2C69F705" w14:textId="77777777" w:rsidR="000152B6" w:rsidRPr="00A83900" w:rsidRDefault="00A017D0" w:rsidP="00BE72AF">
      <w:pPr>
        <w:tabs>
          <w:tab w:val="left" w:pos="-1440"/>
        </w:tabs>
        <w:ind w:left="720" w:hanging="720"/>
        <w:rPr>
          <w:sz w:val="22"/>
          <w:szCs w:val="22"/>
        </w:rPr>
      </w:pPr>
      <w:r w:rsidRPr="00A83900">
        <w:rPr>
          <w:sz w:val="22"/>
          <w:szCs w:val="22"/>
        </w:rPr>
        <w:t>7</w:t>
      </w:r>
      <w:r w:rsidR="000152B6" w:rsidRPr="00A83900">
        <w:rPr>
          <w:sz w:val="22"/>
          <w:szCs w:val="22"/>
        </w:rPr>
        <w:t>.</w:t>
      </w:r>
      <w:r w:rsidR="000152B6" w:rsidRPr="00A83900">
        <w:rPr>
          <w:sz w:val="22"/>
          <w:szCs w:val="22"/>
        </w:rPr>
        <w:tab/>
        <w:t>Provide standard documents to the participating lenders.</w:t>
      </w:r>
    </w:p>
    <w:p w14:paraId="7836388E" w14:textId="77777777" w:rsidR="000152B6" w:rsidRPr="00A83900" w:rsidRDefault="000152B6" w:rsidP="00BE72AF">
      <w:pPr>
        <w:rPr>
          <w:sz w:val="22"/>
          <w:szCs w:val="22"/>
        </w:rPr>
      </w:pPr>
    </w:p>
    <w:p w14:paraId="53249333" w14:textId="77777777" w:rsidR="000152B6" w:rsidRPr="00A83900" w:rsidRDefault="00A017D0" w:rsidP="00BE72AF">
      <w:pPr>
        <w:tabs>
          <w:tab w:val="left" w:pos="-1440"/>
        </w:tabs>
        <w:ind w:left="720" w:hanging="720"/>
        <w:rPr>
          <w:sz w:val="22"/>
          <w:szCs w:val="22"/>
        </w:rPr>
      </w:pPr>
      <w:r w:rsidRPr="00A83900">
        <w:rPr>
          <w:sz w:val="22"/>
          <w:szCs w:val="22"/>
        </w:rPr>
        <w:t>8</w:t>
      </w:r>
      <w:r w:rsidR="000152B6" w:rsidRPr="00A83900">
        <w:rPr>
          <w:sz w:val="22"/>
          <w:szCs w:val="22"/>
        </w:rPr>
        <w:t>.</w:t>
      </w:r>
      <w:r w:rsidR="000152B6" w:rsidRPr="00A83900">
        <w:rPr>
          <w:sz w:val="22"/>
          <w:szCs w:val="22"/>
        </w:rPr>
        <w:tab/>
        <w:t xml:space="preserve">Review the documents, confirm borrower eligibility and compliance with program requirements, and approve SELP loan, within </w:t>
      </w:r>
      <w:r w:rsidR="00AE419A" w:rsidRPr="00A83900">
        <w:rPr>
          <w:sz w:val="22"/>
          <w:szCs w:val="22"/>
        </w:rPr>
        <w:t>fi</w:t>
      </w:r>
      <w:r w:rsidR="004F3DED" w:rsidRPr="00A83900">
        <w:rPr>
          <w:sz w:val="22"/>
          <w:szCs w:val="22"/>
        </w:rPr>
        <w:t xml:space="preserve">fteen (15) </w:t>
      </w:r>
      <w:r w:rsidR="000152B6" w:rsidRPr="00A83900">
        <w:rPr>
          <w:sz w:val="22"/>
          <w:szCs w:val="22"/>
        </w:rPr>
        <w:t xml:space="preserve">business days of receipt of a </w:t>
      </w:r>
      <w:r w:rsidR="000152B6" w:rsidRPr="00A83900">
        <w:rPr>
          <w:sz w:val="22"/>
          <w:szCs w:val="22"/>
          <w:u w:val="single"/>
        </w:rPr>
        <w:t xml:space="preserve">complete </w:t>
      </w:r>
      <w:r w:rsidR="000152B6" w:rsidRPr="00A83900">
        <w:rPr>
          <w:sz w:val="22"/>
          <w:szCs w:val="22"/>
        </w:rPr>
        <w:t>SELP loan file from the participating lenders.</w:t>
      </w:r>
      <w:r w:rsidR="009B0E5A" w:rsidRPr="00A83900">
        <w:rPr>
          <w:sz w:val="22"/>
          <w:szCs w:val="22"/>
        </w:rPr>
        <w:t xml:space="preserve"> </w:t>
      </w:r>
      <w:r w:rsidR="00764801">
        <w:rPr>
          <w:sz w:val="22"/>
          <w:szCs w:val="22"/>
        </w:rPr>
        <w:t>N</w:t>
      </w:r>
      <w:r w:rsidR="009B0E5A" w:rsidRPr="00A83900">
        <w:rPr>
          <w:sz w:val="22"/>
          <w:szCs w:val="22"/>
        </w:rPr>
        <w:t xml:space="preserve">otify </w:t>
      </w:r>
      <w:r w:rsidR="00764801">
        <w:rPr>
          <w:sz w:val="22"/>
          <w:szCs w:val="22"/>
        </w:rPr>
        <w:t xml:space="preserve">the </w:t>
      </w:r>
      <w:r w:rsidR="009B0E5A" w:rsidRPr="00A83900">
        <w:rPr>
          <w:sz w:val="22"/>
          <w:szCs w:val="22"/>
        </w:rPr>
        <w:t>lender of incomplete SELP loan file items.</w:t>
      </w:r>
    </w:p>
    <w:p w14:paraId="3D2FEFDB" w14:textId="77777777" w:rsidR="00477F37" w:rsidRPr="00A83900" w:rsidRDefault="00477F37" w:rsidP="00BE72AF">
      <w:pPr>
        <w:rPr>
          <w:sz w:val="22"/>
          <w:szCs w:val="22"/>
        </w:rPr>
      </w:pPr>
    </w:p>
    <w:p w14:paraId="731186B6" w14:textId="77777777" w:rsidR="000152B6" w:rsidRPr="00A83900" w:rsidRDefault="000152B6" w:rsidP="00BE72AF">
      <w:pPr>
        <w:ind w:firstLine="720"/>
        <w:rPr>
          <w:sz w:val="22"/>
          <w:szCs w:val="22"/>
        </w:rPr>
      </w:pPr>
      <w:r w:rsidRPr="00A83900">
        <w:rPr>
          <w:b/>
          <w:bCs/>
          <w:sz w:val="22"/>
          <w:szCs w:val="22"/>
          <w:u w:val="single"/>
        </w:rPr>
        <w:t>LENDER will:</w:t>
      </w:r>
    </w:p>
    <w:p w14:paraId="0269F260" w14:textId="77777777" w:rsidR="000152B6" w:rsidRPr="00A83900" w:rsidRDefault="000152B6" w:rsidP="00BE72AF">
      <w:pPr>
        <w:rPr>
          <w:sz w:val="22"/>
          <w:szCs w:val="22"/>
        </w:rPr>
      </w:pPr>
    </w:p>
    <w:p w14:paraId="358402E6" w14:textId="77777777" w:rsidR="000152B6" w:rsidRPr="00A83900" w:rsidRDefault="000152B6" w:rsidP="00BE72AF">
      <w:pPr>
        <w:tabs>
          <w:tab w:val="left" w:pos="-1440"/>
        </w:tabs>
        <w:ind w:left="720" w:hanging="720"/>
        <w:rPr>
          <w:sz w:val="22"/>
          <w:szCs w:val="22"/>
        </w:rPr>
      </w:pPr>
      <w:r w:rsidRPr="00A83900">
        <w:rPr>
          <w:sz w:val="22"/>
          <w:szCs w:val="22"/>
        </w:rPr>
        <w:t>1.</w:t>
      </w:r>
      <w:r w:rsidRPr="00A83900">
        <w:rPr>
          <w:sz w:val="22"/>
          <w:szCs w:val="22"/>
        </w:rPr>
        <w:tab/>
        <w:t xml:space="preserve">Accept the loan application on the FNMA 1003 </w:t>
      </w:r>
      <w:proofErr w:type="gramStart"/>
      <w:r w:rsidRPr="00A83900">
        <w:rPr>
          <w:sz w:val="22"/>
          <w:szCs w:val="22"/>
        </w:rPr>
        <w:t>form, and</w:t>
      </w:r>
      <w:proofErr w:type="gramEnd"/>
      <w:r w:rsidRPr="00A83900">
        <w:rPr>
          <w:sz w:val="22"/>
          <w:szCs w:val="22"/>
        </w:rPr>
        <w:t xml:space="preserve"> will obtain additional information outlined </w:t>
      </w:r>
      <w:r w:rsidR="0049150E" w:rsidRPr="00A83900">
        <w:rPr>
          <w:sz w:val="22"/>
          <w:szCs w:val="22"/>
        </w:rPr>
        <w:t>i</w:t>
      </w:r>
      <w:r w:rsidRPr="00A83900">
        <w:rPr>
          <w:sz w:val="22"/>
          <w:szCs w:val="22"/>
        </w:rPr>
        <w:t xml:space="preserve">n the </w:t>
      </w:r>
      <w:r w:rsidRPr="00A83900">
        <w:rPr>
          <w:i/>
          <w:iCs/>
          <w:sz w:val="22"/>
          <w:szCs w:val="22"/>
        </w:rPr>
        <w:t>SELP Mortgage Application Addendum</w:t>
      </w:r>
      <w:r w:rsidRPr="00A83900">
        <w:rPr>
          <w:sz w:val="22"/>
          <w:szCs w:val="22"/>
        </w:rPr>
        <w:t xml:space="preserve"> from the applicant.</w:t>
      </w:r>
    </w:p>
    <w:p w14:paraId="247009F9" w14:textId="77777777" w:rsidR="000152B6" w:rsidRPr="00A83900" w:rsidRDefault="000152B6" w:rsidP="00BE72AF">
      <w:pPr>
        <w:rPr>
          <w:sz w:val="22"/>
          <w:szCs w:val="22"/>
        </w:rPr>
      </w:pPr>
    </w:p>
    <w:p w14:paraId="793B6CD2" w14:textId="77777777" w:rsidR="000152B6" w:rsidRPr="00A83900" w:rsidRDefault="000152B6" w:rsidP="00BE72AF">
      <w:pPr>
        <w:tabs>
          <w:tab w:val="left" w:pos="-1440"/>
        </w:tabs>
        <w:ind w:left="720" w:hanging="720"/>
        <w:rPr>
          <w:sz w:val="22"/>
          <w:szCs w:val="22"/>
        </w:rPr>
      </w:pPr>
      <w:r w:rsidRPr="00A83900">
        <w:rPr>
          <w:sz w:val="22"/>
          <w:szCs w:val="22"/>
        </w:rPr>
        <w:t>2.</w:t>
      </w:r>
      <w:r w:rsidRPr="00A83900">
        <w:rPr>
          <w:sz w:val="22"/>
          <w:szCs w:val="22"/>
        </w:rPr>
        <w:tab/>
        <w:t xml:space="preserve">Qualify first mortgage and pre-qualify the SELP loan </w:t>
      </w:r>
      <w:r w:rsidR="0049150E" w:rsidRPr="00A83900">
        <w:rPr>
          <w:sz w:val="22"/>
          <w:szCs w:val="22"/>
        </w:rPr>
        <w:t>simultaneously for applicants.</w:t>
      </w:r>
    </w:p>
    <w:p w14:paraId="77CAAC8C" w14:textId="77777777" w:rsidR="000152B6" w:rsidRPr="00A83900" w:rsidRDefault="000152B6" w:rsidP="00BE72AF">
      <w:pPr>
        <w:rPr>
          <w:sz w:val="22"/>
          <w:szCs w:val="22"/>
        </w:rPr>
      </w:pPr>
    </w:p>
    <w:p w14:paraId="354A653B" w14:textId="77777777" w:rsidR="000152B6" w:rsidRPr="00A83900" w:rsidRDefault="000152B6" w:rsidP="00BE72AF">
      <w:pPr>
        <w:tabs>
          <w:tab w:val="left" w:pos="-1440"/>
        </w:tabs>
        <w:ind w:left="720" w:hanging="720"/>
        <w:rPr>
          <w:sz w:val="22"/>
          <w:szCs w:val="22"/>
        </w:rPr>
      </w:pPr>
      <w:r w:rsidRPr="00A83900">
        <w:rPr>
          <w:sz w:val="22"/>
          <w:szCs w:val="22"/>
        </w:rPr>
        <w:t>3.</w:t>
      </w:r>
      <w:r w:rsidRPr="00A83900">
        <w:rPr>
          <w:sz w:val="22"/>
          <w:szCs w:val="22"/>
        </w:rPr>
        <w:tab/>
        <w:t>Not increase its application fee or charge a separate application fee for SELP borrowers.</w:t>
      </w:r>
      <w:r w:rsidR="00BA61B7" w:rsidRPr="00A83900">
        <w:rPr>
          <w:sz w:val="22"/>
          <w:szCs w:val="22"/>
        </w:rPr>
        <w:t xml:space="preserve"> </w:t>
      </w:r>
      <w:r w:rsidRPr="00A83900">
        <w:rPr>
          <w:sz w:val="22"/>
          <w:szCs w:val="22"/>
        </w:rPr>
        <w:t>This is prohibited by the SELP program.</w:t>
      </w:r>
    </w:p>
    <w:p w14:paraId="021A5158" w14:textId="77777777" w:rsidR="0095617C" w:rsidRPr="00A83900" w:rsidRDefault="0095617C" w:rsidP="00BE72AF">
      <w:pPr>
        <w:tabs>
          <w:tab w:val="left" w:pos="-1440"/>
        </w:tabs>
        <w:ind w:left="720" w:hanging="720"/>
        <w:rPr>
          <w:sz w:val="22"/>
          <w:szCs w:val="22"/>
        </w:rPr>
      </w:pPr>
    </w:p>
    <w:p w14:paraId="46AF4654" w14:textId="77777777" w:rsidR="000152B6" w:rsidRPr="00A83900" w:rsidRDefault="000152B6" w:rsidP="00BE72AF">
      <w:pPr>
        <w:tabs>
          <w:tab w:val="left" w:pos="-1440"/>
        </w:tabs>
        <w:ind w:left="720" w:hanging="720"/>
        <w:rPr>
          <w:sz w:val="22"/>
          <w:szCs w:val="22"/>
        </w:rPr>
      </w:pPr>
      <w:r w:rsidRPr="00A83900">
        <w:rPr>
          <w:sz w:val="22"/>
          <w:szCs w:val="22"/>
        </w:rPr>
        <w:t>4.</w:t>
      </w:r>
      <w:r w:rsidRPr="00A83900">
        <w:rPr>
          <w:sz w:val="22"/>
          <w:szCs w:val="22"/>
        </w:rPr>
        <w:tab/>
        <w:t xml:space="preserve">Submit a </w:t>
      </w:r>
      <w:r w:rsidR="009B0E5A" w:rsidRPr="00A83900">
        <w:rPr>
          <w:sz w:val="22"/>
          <w:szCs w:val="22"/>
        </w:rPr>
        <w:t xml:space="preserve">complete SELP </w:t>
      </w:r>
      <w:r w:rsidRPr="00A83900">
        <w:rPr>
          <w:sz w:val="22"/>
          <w:szCs w:val="22"/>
        </w:rPr>
        <w:t xml:space="preserve">loan file with a Lender's Transmittal to the Department of Community Services for SELP loan processing. The file will </w:t>
      </w:r>
      <w:proofErr w:type="gramStart"/>
      <w:r w:rsidRPr="00A83900">
        <w:rPr>
          <w:sz w:val="22"/>
          <w:szCs w:val="22"/>
        </w:rPr>
        <w:t>contain:</w:t>
      </w:r>
      <w:proofErr w:type="gramEnd"/>
      <w:r w:rsidRPr="00A83900">
        <w:rPr>
          <w:sz w:val="22"/>
          <w:szCs w:val="22"/>
        </w:rPr>
        <w:t xml:space="preserve"> original signed SELP Mortgage Application Addendum </w:t>
      </w:r>
      <w:r w:rsidR="009B0E5A" w:rsidRPr="00A83900">
        <w:rPr>
          <w:sz w:val="22"/>
          <w:szCs w:val="22"/>
        </w:rPr>
        <w:t>with</w:t>
      </w:r>
      <w:r w:rsidRPr="00A83900">
        <w:rPr>
          <w:sz w:val="22"/>
          <w:szCs w:val="22"/>
        </w:rPr>
        <w:t xml:space="preserve"> copies of the first mortgage application</w:t>
      </w:r>
      <w:r w:rsidR="009B0E5A" w:rsidRPr="00A83900">
        <w:rPr>
          <w:sz w:val="22"/>
          <w:szCs w:val="22"/>
        </w:rPr>
        <w:t>,</w:t>
      </w:r>
      <w:r w:rsidRPr="00A83900">
        <w:rPr>
          <w:sz w:val="22"/>
          <w:szCs w:val="22"/>
        </w:rPr>
        <w:t xml:space="preserve"> contract of sale, appraisal, lender's </w:t>
      </w:r>
      <w:r w:rsidR="004D5021" w:rsidRPr="00A83900">
        <w:rPr>
          <w:sz w:val="22"/>
          <w:szCs w:val="22"/>
        </w:rPr>
        <w:t>loan es</w:t>
      </w:r>
      <w:r w:rsidRPr="00A83900">
        <w:rPr>
          <w:sz w:val="22"/>
          <w:szCs w:val="22"/>
        </w:rPr>
        <w:t>timate</w:t>
      </w:r>
      <w:r w:rsidR="004D5021" w:rsidRPr="00A83900">
        <w:rPr>
          <w:sz w:val="22"/>
          <w:szCs w:val="22"/>
        </w:rPr>
        <w:t>/closing disclosure</w:t>
      </w:r>
      <w:r w:rsidRPr="00A83900">
        <w:rPr>
          <w:sz w:val="22"/>
          <w:szCs w:val="22"/>
        </w:rPr>
        <w:t>, employment</w:t>
      </w:r>
      <w:r w:rsidR="009B0E5A" w:rsidRPr="00A83900">
        <w:rPr>
          <w:sz w:val="22"/>
          <w:szCs w:val="22"/>
        </w:rPr>
        <w:t xml:space="preserve"> </w:t>
      </w:r>
      <w:r w:rsidRPr="00A83900">
        <w:rPr>
          <w:sz w:val="22"/>
          <w:szCs w:val="22"/>
        </w:rPr>
        <w:t>and deposit verifications</w:t>
      </w:r>
      <w:r w:rsidR="009B0E5A" w:rsidRPr="00A83900">
        <w:rPr>
          <w:sz w:val="22"/>
          <w:szCs w:val="22"/>
        </w:rPr>
        <w:t xml:space="preserve">, last </w:t>
      </w:r>
      <w:r w:rsidR="003B05EA" w:rsidRPr="00A83900">
        <w:rPr>
          <w:sz w:val="22"/>
          <w:szCs w:val="22"/>
        </w:rPr>
        <w:t>three (</w:t>
      </w:r>
      <w:r w:rsidR="009B0E5A" w:rsidRPr="00A83900">
        <w:rPr>
          <w:sz w:val="22"/>
          <w:szCs w:val="22"/>
        </w:rPr>
        <w:t>3</w:t>
      </w:r>
      <w:r w:rsidR="003B05EA" w:rsidRPr="00A83900">
        <w:rPr>
          <w:sz w:val="22"/>
          <w:szCs w:val="22"/>
        </w:rPr>
        <w:t>)</w:t>
      </w:r>
      <w:r w:rsidR="009B0E5A" w:rsidRPr="00A83900">
        <w:rPr>
          <w:sz w:val="22"/>
          <w:szCs w:val="22"/>
        </w:rPr>
        <w:t xml:space="preserve"> years of Federal and State Tax Returns, </w:t>
      </w:r>
      <w:r w:rsidRPr="00A83900">
        <w:rPr>
          <w:sz w:val="22"/>
          <w:szCs w:val="22"/>
        </w:rPr>
        <w:t>and the underwriter's worksheet.</w:t>
      </w:r>
      <w:r w:rsidR="00BA61B7" w:rsidRPr="00A83900">
        <w:rPr>
          <w:sz w:val="22"/>
          <w:szCs w:val="22"/>
        </w:rPr>
        <w:t xml:space="preserve"> The lender must submit the </w:t>
      </w:r>
      <w:r w:rsidR="00BA61B7" w:rsidRPr="00A83900">
        <w:rPr>
          <w:b/>
          <w:sz w:val="22"/>
          <w:szCs w:val="22"/>
          <w:u w:val="single"/>
        </w:rPr>
        <w:t>complete</w:t>
      </w:r>
      <w:r w:rsidR="00BA61B7" w:rsidRPr="00A83900">
        <w:rPr>
          <w:sz w:val="22"/>
          <w:szCs w:val="22"/>
        </w:rPr>
        <w:t xml:space="preserve"> SELP loan file to the Department of Community </w:t>
      </w:r>
      <w:r w:rsidR="00BC30CF" w:rsidRPr="00A83900">
        <w:rPr>
          <w:sz w:val="22"/>
          <w:szCs w:val="22"/>
        </w:rPr>
        <w:t>S</w:t>
      </w:r>
      <w:r w:rsidR="00BA61B7" w:rsidRPr="00A83900">
        <w:rPr>
          <w:sz w:val="22"/>
          <w:szCs w:val="22"/>
        </w:rPr>
        <w:t>ervices Housing Authority not less than fifteen (15) business days before closing.</w:t>
      </w:r>
    </w:p>
    <w:p w14:paraId="4D29E88C" w14:textId="77777777" w:rsidR="000152B6" w:rsidRPr="00A83900" w:rsidRDefault="000152B6" w:rsidP="00BE72AF">
      <w:pPr>
        <w:rPr>
          <w:sz w:val="22"/>
          <w:szCs w:val="22"/>
        </w:rPr>
      </w:pPr>
    </w:p>
    <w:p w14:paraId="5BCB2025" w14:textId="77777777" w:rsidR="000152B6" w:rsidRPr="00A83900" w:rsidRDefault="000152B6" w:rsidP="00BE72AF">
      <w:pPr>
        <w:tabs>
          <w:tab w:val="left" w:pos="-1440"/>
        </w:tabs>
        <w:ind w:left="720" w:hanging="720"/>
        <w:rPr>
          <w:sz w:val="22"/>
          <w:szCs w:val="22"/>
        </w:rPr>
      </w:pPr>
      <w:r w:rsidRPr="00A83900">
        <w:rPr>
          <w:sz w:val="22"/>
          <w:szCs w:val="22"/>
        </w:rPr>
        <w:t>5.</w:t>
      </w:r>
      <w:r w:rsidRPr="00A83900">
        <w:rPr>
          <w:sz w:val="22"/>
          <w:szCs w:val="22"/>
        </w:rPr>
        <w:tab/>
        <w:t>Confirm the estimated amount of the SELP Loan with the Department of Community Services.</w:t>
      </w:r>
    </w:p>
    <w:p w14:paraId="1A9D0AC1" w14:textId="77777777" w:rsidR="000152B6" w:rsidRPr="00A83900" w:rsidRDefault="000152B6" w:rsidP="00BE72AF">
      <w:pPr>
        <w:rPr>
          <w:sz w:val="22"/>
          <w:szCs w:val="22"/>
        </w:rPr>
      </w:pPr>
    </w:p>
    <w:p w14:paraId="15B24364" w14:textId="77777777" w:rsidR="000152B6" w:rsidRPr="00A83900" w:rsidRDefault="000152B6" w:rsidP="00BE72AF">
      <w:pPr>
        <w:tabs>
          <w:tab w:val="left" w:pos="-1440"/>
        </w:tabs>
        <w:ind w:left="720" w:hanging="720"/>
        <w:rPr>
          <w:sz w:val="22"/>
          <w:szCs w:val="22"/>
        </w:rPr>
      </w:pPr>
      <w:r w:rsidRPr="00A83900">
        <w:rPr>
          <w:sz w:val="22"/>
          <w:szCs w:val="22"/>
        </w:rPr>
        <w:t>6.</w:t>
      </w:r>
      <w:r w:rsidRPr="00A83900">
        <w:rPr>
          <w:sz w:val="22"/>
          <w:szCs w:val="22"/>
        </w:rPr>
        <w:tab/>
        <w:t>Advise the title company that Charles County must be named on the hazard insurance. The mortgagee clause shall read:</w:t>
      </w:r>
      <w:r w:rsidR="00BA61B7" w:rsidRPr="00A83900">
        <w:rPr>
          <w:sz w:val="22"/>
          <w:szCs w:val="22"/>
        </w:rPr>
        <w:t xml:space="preserve"> </w:t>
      </w:r>
      <w:r w:rsidRPr="00A83900">
        <w:rPr>
          <w:sz w:val="22"/>
          <w:szCs w:val="22"/>
        </w:rPr>
        <w:t>County Commissioners of Charles County, Maryland c/o Department of Community Services, 8190 P</w:t>
      </w:r>
      <w:r w:rsidR="009B0E5A" w:rsidRPr="00A83900">
        <w:rPr>
          <w:sz w:val="22"/>
          <w:szCs w:val="22"/>
        </w:rPr>
        <w:t>ort Tobacco Road, Port Tobacco, M</w:t>
      </w:r>
      <w:r w:rsidRPr="00A83900">
        <w:rPr>
          <w:sz w:val="22"/>
          <w:szCs w:val="22"/>
        </w:rPr>
        <w:t>aryland 20677.</w:t>
      </w:r>
    </w:p>
    <w:p w14:paraId="72D00C6C" w14:textId="77777777" w:rsidR="009B0E5A" w:rsidRPr="00A83900" w:rsidRDefault="009B0E5A" w:rsidP="00BE72AF">
      <w:pPr>
        <w:tabs>
          <w:tab w:val="left" w:pos="-1440"/>
        </w:tabs>
        <w:ind w:left="720" w:hanging="720"/>
        <w:rPr>
          <w:sz w:val="22"/>
          <w:szCs w:val="22"/>
        </w:rPr>
      </w:pPr>
    </w:p>
    <w:p w14:paraId="327974CF" w14:textId="77777777" w:rsidR="009B0E5A" w:rsidRPr="00A83900" w:rsidRDefault="009B0E5A" w:rsidP="00BE72AF">
      <w:pPr>
        <w:tabs>
          <w:tab w:val="left" w:pos="-1440"/>
        </w:tabs>
        <w:ind w:left="720" w:hanging="720"/>
        <w:rPr>
          <w:sz w:val="22"/>
          <w:szCs w:val="22"/>
        </w:rPr>
      </w:pPr>
      <w:r w:rsidRPr="00A83900">
        <w:rPr>
          <w:sz w:val="22"/>
          <w:szCs w:val="22"/>
        </w:rPr>
        <w:lastRenderedPageBreak/>
        <w:t>7.</w:t>
      </w:r>
      <w:r w:rsidRPr="00A83900">
        <w:rPr>
          <w:sz w:val="22"/>
          <w:szCs w:val="22"/>
        </w:rPr>
        <w:tab/>
      </w:r>
      <w:r w:rsidR="0049150E" w:rsidRPr="00A83900">
        <w:rPr>
          <w:sz w:val="22"/>
          <w:szCs w:val="22"/>
        </w:rPr>
        <w:t xml:space="preserve">Ensure that the </w:t>
      </w:r>
      <w:r w:rsidRPr="00A83900">
        <w:rPr>
          <w:sz w:val="22"/>
          <w:szCs w:val="22"/>
        </w:rPr>
        <w:t xml:space="preserve">County receives from the title company all </w:t>
      </w:r>
      <w:r w:rsidR="003B05EA" w:rsidRPr="00A83900">
        <w:rPr>
          <w:sz w:val="22"/>
          <w:szCs w:val="22"/>
        </w:rPr>
        <w:t xml:space="preserve">SELP </w:t>
      </w:r>
      <w:r w:rsidRPr="00A83900">
        <w:rPr>
          <w:sz w:val="22"/>
          <w:szCs w:val="22"/>
        </w:rPr>
        <w:t>c</w:t>
      </w:r>
      <w:r w:rsidR="00CC3FA5" w:rsidRPr="00A83900">
        <w:rPr>
          <w:sz w:val="22"/>
          <w:szCs w:val="22"/>
        </w:rPr>
        <w:t xml:space="preserve">losing documents including the </w:t>
      </w:r>
      <w:r w:rsidRPr="00A83900">
        <w:rPr>
          <w:sz w:val="22"/>
          <w:szCs w:val="22"/>
        </w:rPr>
        <w:t>SELP Second Mortgage</w:t>
      </w:r>
      <w:r w:rsidR="00CC3FA5" w:rsidRPr="00A83900">
        <w:rPr>
          <w:sz w:val="22"/>
          <w:szCs w:val="22"/>
        </w:rPr>
        <w:t xml:space="preserve"> as recorded in the Charles County Land Records, executed SELP Promissory Note, and hazard insurance certificate.</w:t>
      </w:r>
    </w:p>
    <w:p w14:paraId="7883007D" w14:textId="77777777" w:rsidR="000152B6" w:rsidRPr="00A83900" w:rsidRDefault="000152B6" w:rsidP="00BE72AF">
      <w:pPr>
        <w:rPr>
          <w:sz w:val="22"/>
          <w:szCs w:val="22"/>
        </w:rPr>
      </w:pPr>
    </w:p>
    <w:p w14:paraId="54B6ACB3" w14:textId="77777777" w:rsidR="000152B6" w:rsidRPr="00A83900" w:rsidRDefault="009B0E5A" w:rsidP="00BE72AF">
      <w:pPr>
        <w:tabs>
          <w:tab w:val="left" w:pos="-1440"/>
        </w:tabs>
        <w:ind w:left="720" w:hanging="720"/>
        <w:rPr>
          <w:sz w:val="22"/>
          <w:szCs w:val="22"/>
        </w:rPr>
      </w:pPr>
      <w:r w:rsidRPr="00A83900">
        <w:rPr>
          <w:sz w:val="22"/>
          <w:szCs w:val="22"/>
        </w:rPr>
        <w:t>8</w:t>
      </w:r>
      <w:r w:rsidR="000152B6" w:rsidRPr="00A83900">
        <w:rPr>
          <w:sz w:val="22"/>
          <w:szCs w:val="22"/>
        </w:rPr>
        <w:t>.</w:t>
      </w:r>
      <w:r w:rsidR="000152B6" w:rsidRPr="00A83900">
        <w:rPr>
          <w:sz w:val="22"/>
          <w:szCs w:val="22"/>
        </w:rPr>
        <w:tab/>
        <w:t>Complete a Lender's Participation Agreement with Charles County to abide by the Program Guidelines and Procedures.</w:t>
      </w:r>
    </w:p>
    <w:p w14:paraId="7F0C4170" w14:textId="77777777" w:rsidR="00D8439C" w:rsidRPr="00A83900" w:rsidRDefault="00D8439C" w:rsidP="00BE72AF">
      <w:pPr>
        <w:ind w:left="720"/>
        <w:rPr>
          <w:b/>
          <w:bCs/>
          <w:sz w:val="22"/>
          <w:szCs w:val="22"/>
          <w:u w:val="single"/>
        </w:rPr>
      </w:pPr>
    </w:p>
    <w:p w14:paraId="143773E8" w14:textId="77777777" w:rsidR="00477F37" w:rsidRPr="00A83900" w:rsidRDefault="00477F37" w:rsidP="00BE72AF">
      <w:pPr>
        <w:ind w:left="720"/>
        <w:rPr>
          <w:b/>
          <w:bCs/>
          <w:sz w:val="22"/>
          <w:szCs w:val="22"/>
          <w:u w:val="single"/>
        </w:rPr>
      </w:pPr>
    </w:p>
    <w:p w14:paraId="2E663578" w14:textId="77777777" w:rsidR="000152B6" w:rsidRPr="00A83900" w:rsidRDefault="000152B6" w:rsidP="00BE72AF">
      <w:pPr>
        <w:ind w:left="720"/>
        <w:rPr>
          <w:sz w:val="22"/>
          <w:szCs w:val="22"/>
        </w:rPr>
      </w:pPr>
      <w:r w:rsidRPr="00A83900">
        <w:rPr>
          <w:b/>
          <w:bCs/>
          <w:sz w:val="22"/>
          <w:szCs w:val="22"/>
          <w:u w:val="single"/>
        </w:rPr>
        <w:t>THE TITLE COMPANY will:</w:t>
      </w:r>
    </w:p>
    <w:p w14:paraId="221DFA30" w14:textId="77777777" w:rsidR="000152B6" w:rsidRPr="00A83900" w:rsidRDefault="000152B6" w:rsidP="00BE72AF">
      <w:pPr>
        <w:rPr>
          <w:sz w:val="22"/>
          <w:szCs w:val="22"/>
        </w:rPr>
      </w:pPr>
    </w:p>
    <w:p w14:paraId="7313C2C0" w14:textId="77777777" w:rsidR="000152B6" w:rsidRPr="00A83900" w:rsidRDefault="000152B6" w:rsidP="00BE72AF">
      <w:pPr>
        <w:tabs>
          <w:tab w:val="left" w:pos="-1440"/>
        </w:tabs>
        <w:ind w:left="720" w:hanging="720"/>
        <w:rPr>
          <w:sz w:val="22"/>
          <w:szCs w:val="22"/>
        </w:rPr>
      </w:pPr>
      <w:r w:rsidRPr="00A83900">
        <w:rPr>
          <w:sz w:val="22"/>
          <w:szCs w:val="22"/>
        </w:rPr>
        <w:t>1.</w:t>
      </w:r>
      <w:r w:rsidRPr="00A83900">
        <w:rPr>
          <w:sz w:val="22"/>
          <w:szCs w:val="22"/>
        </w:rPr>
        <w:tab/>
        <w:t xml:space="preserve">Calculate the exact amount of the SELP Loan to fund the gap between the buyer's minimum contribution and the actual settlement </w:t>
      </w:r>
      <w:r w:rsidR="001B0AF0" w:rsidRPr="00A83900">
        <w:rPr>
          <w:sz w:val="22"/>
          <w:szCs w:val="22"/>
        </w:rPr>
        <w:t>expenses</w:t>
      </w:r>
      <w:r w:rsidRPr="00A83900">
        <w:rPr>
          <w:sz w:val="22"/>
          <w:szCs w:val="22"/>
        </w:rPr>
        <w:t xml:space="preserve"> up to a maximum of $6,000.</w:t>
      </w:r>
    </w:p>
    <w:p w14:paraId="58232C3F" w14:textId="77777777" w:rsidR="000152B6" w:rsidRPr="00A83900" w:rsidRDefault="000152B6" w:rsidP="00BE72AF">
      <w:pPr>
        <w:rPr>
          <w:sz w:val="22"/>
          <w:szCs w:val="22"/>
        </w:rPr>
      </w:pPr>
    </w:p>
    <w:p w14:paraId="58654753" w14:textId="77777777" w:rsidR="000152B6" w:rsidRPr="00A83900" w:rsidRDefault="000152B6" w:rsidP="00BE72AF">
      <w:pPr>
        <w:tabs>
          <w:tab w:val="left" w:pos="-1440"/>
        </w:tabs>
        <w:ind w:left="720" w:hanging="720"/>
        <w:rPr>
          <w:sz w:val="22"/>
          <w:szCs w:val="22"/>
        </w:rPr>
      </w:pPr>
      <w:r w:rsidRPr="00A83900">
        <w:rPr>
          <w:sz w:val="22"/>
          <w:szCs w:val="22"/>
        </w:rPr>
        <w:t>2.</w:t>
      </w:r>
      <w:r w:rsidRPr="00A83900">
        <w:rPr>
          <w:sz w:val="22"/>
          <w:szCs w:val="22"/>
        </w:rPr>
        <w:tab/>
        <w:t>Record the County's Second Mortgage in the Land Records of Charles County, Maryland.</w:t>
      </w:r>
    </w:p>
    <w:p w14:paraId="406E1E35" w14:textId="77777777" w:rsidR="00AB2A13" w:rsidRPr="00A83900" w:rsidRDefault="00AB2A13" w:rsidP="00BE72AF">
      <w:pPr>
        <w:tabs>
          <w:tab w:val="left" w:pos="-1440"/>
        </w:tabs>
        <w:ind w:left="720" w:hanging="720"/>
        <w:rPr>
          <w:sz w:val="22"/>
          <w:szCs w:val="22"/>
        </w:rPr>
      </w:pPr>
    </w:p>
    <w:p w14:paraId="5B89B609" w14:textId="77777777" w:rsidR="000152B6" w:rsidRPr="00A83900" w:rsidRDefault="000152B6" w:rsidP="00BE72AF">
      <w:pPr>
        <w:tabs>
          <w:tab w:val="left" w:pos="-1440"/>
        </w:tabs>
        <w:ind w:left="720" w:hanging="720"/>
        <w:rPr>
          <w:sz w:val="22"/>
          <w:szCs w:val="22"/>
        </w:rPr>
        <w:sectPr w:rsidR="000152B6" w:rsidRPr="00A83900" w:rsidSect="006D0A68">
          <w:type w:val="continuous"/>
          <w:pgSz w:w="12240" w:h="15840"/>
          <w:pgMar w:top="720" w:right="720" w:bottom="1080" w:left="720" w:header="1080" w:footer="1080" w:gutter="0"/>
          <w:cols w:space="720"/>
          <w:noEndnote/>
        </w:sectPr>
      </w:pPr>
    </w:p>
    <w:p w14:paraId="4D196EDB" w14:textId="77777777" w:rsidR="000152B6" w:rsidRPr="00A83900" w:rsidRDefault="000152B6" w:rsidP="00BE72AF">
      <w:pPr>
        <w:tabs>
          <w:tab w:val="left" w:pos="-1440"/>
        </w:tabs>
        <w:ind w:left="720" w:hanging="720"/>
        <w:rPr>
          <w:sz w:val="22"/>
          <w:szCs w:val="22"/>
        </w:rPr>
      </w:pPr>
      <w:r w:rsidRPr="00A83900">
        <w:rPr>
          <w:sz w:val="22"/>
          <w:szCs w:val="22"/>
        </w:rPr>
        <w:t>3.</w:t>
      </w:r>
      <w:r w:rsidRPr="00A83900">
        <w:rPr>
          <w:sz w:val="22"/>
          <w:szCs w:val="22"/>
        </w:rPr>
        <w:tab/>
        <w:t>Return</w:t>
      </w:r>
      <w:r w:rsidR="00CC3FA5" w:rsidRPr="00A83900">
        <w:rPr>
          <w:sz w:val="22"/>
          <w:szCs w:val="22"/>
        </w:rPr>
        <w:t xml:space="preserve"> within five (5) business days of closing, </w:t>
      </w:r>
      <w:r w:rsidRPr="00A83900">
        <w:rPr>
          <w:sz w:val="22"/>
          <w:szCs w:val="22"/>
        </w:rPr>
        <w:t>the following executed documents to Charles County Department of Community Services</w:t>
      </w:r>
      <w:r w:rsidR="00A90390" w:rsidRPr="00A83900">
        <w:rPr>
          <w:sz w:val="22"/>
          <w:szCs w:val="22"/>
        </w:rPr>
        <w:t xml:space="preserve"> Housing Authority</w:t>
      </w:r>
      <w:r w:rsidRPr="00A83900">
        <w:rPr>
          <w:sz w:val="22"/>
          <w:szCs w:val="22"/>
        </w:rPr>
        <w:t>:</w:t>
      </w:r>
    </w:p>
    <w:p w14:paraId="63BE9D80" w14:textId="77777777" w:rsidR="000152B6" w:rsidRPr="00A83900" w:rsidRDefault="000152B6" w:rsidP="00BE72AF">
      <w:pPr>
        <w:rPr>
          <w:sz w:val="22"/>
          <w:szCs w:val="22"/>
        </w:rPr>
      </w:pPr>
    </w:p>
    <w:p w14:paraId="22AD1E74" w14:textId="77777777" w:rsidR="000152B6" w:rsidRPr="00A83900" w:rsidRDefault="000152B6" w:rsidP="00BE72AF">
      <w:pPr>
        <w:ind w:firstLine="720"/>
        <w:rPr>
          <w:sz w:val="22"/>
          <w:szCs w:val="22"/>
        </w:rPr>
      </w:pPr>
      <w:r w:rsidRPr="00A83900">
        <w:rPr>
          <w:sz w:val="22"/>
          <w:szCs w:val="22"/>
        </w:rPr>
        <w:t>a)</w:t>
      </w:r>
      <w:r w:rsidRPr="00A83900">
        <w:rPr>
          <w:sz w:val="22"/>
          <w:szCs w:val="22"/>
        </w:rPr>
        <w:tab/>
        <w:t>Second Mortgage (certified copy)</w:t>
      </w:r>
    </w:p>
    <w:p w14:paraId="667611A5" w14:textId="77777777" w:rsidR="000152B6" w:rsidRPr="00A83900" w:rsidRDefault="000152B6" w:rsidP="00BE72AF">
      <w:pPr>
        <w:ind w:firstLine="720"/>
        <w:rPr>
          <w:sz w:val="22"/>
          <w:szCs w:val="22"/>
        </w:rPr>
      </w:pPr>
      <w:r w:rsidRPr="00A83900">
        <w:rPr>
          <w:sz w:val="22"/>
          <w:szCs w:val="22"/>
        </w:rPr>
        <w:t>b)</w:t>
      </w:r>
      <w:r w:rsidRPr="00A83900">
        <w:rPr>
          <w:sz w:val="22"/>
          <w:szCs w:val="22"/>
        </w:rPr>
        <w:tab/>
        <w:t>Promissory Note (original)</w:t>
      </w:r>
    </w:p>
    <w:p w14:paraId="5A8FC80C" w14:textId="77777777" w:rsidR="000152B6" w:rsidRPr="00A83900" w:rsidRDefault="000152B6" w:rsidP="00BE72AF">
      <w:pPr>
        <w:tabs>
          <w:tab w:val="left" w:pos="-1440"/>
        </w:tabs>
        <w:ind w:left="1440" w:hanging="720"/>
        <w:rPr>
          <w:sz w:val="22"/>
          <w:szCs w:val="22"/>
        </w:rPr>
      </w:pPr>
      <w:r w:rsidRPr="00A83900">
        <w:rPr>
          <w:sz w:val="22"/>
          <w:szCs w:val="22"/>
        </w:rPr>
        <w:t>c)</w:t>
      </w:r>
      <w:r w:rsidRPr="00A83900">
        <w:rPr>
          <w:sz w:val="22"/>
          <w:szCs w:val="22"/>
        </w:rPr>
        <w:tab/>
        <w:t>Confirmation of Voluntary Sale Letter (original signed by Seller)</w:t>
      </w:r>
    </w:p>
    <w:p w14:paraId="58FA5DC8" w14:textId="77777777" w:rsidR="000152B6" w:rsidRPr="00A83900" w:rsidRDefault="000152B6" w:rsidP="00BE72AF">
      <w:pPr>
        <w:tabs>
          <w:tab w:val="left" w:pos="-1440"/>
        </w:tabs>
        <w:ind w:left="1440" w:hanging="720"/>
        <w:rPr>
          <w:sz w:val="22"/>
          <w:szCs w:val="22"/>
        </w:rPr>
      </w:pPr>
      <w:r w:rsidRPr="00A83900">
        <w:rPr>
          <w:sz w:val="22"/>
          <w:szCs w:val="22"/>
        </w:rPr>
        <w:t>d)</w:t>
      </w:r>
      <w:r w:rsidRPr="00A83900">
        <w:rPr>
          <w:sz w:val="22"/>
          <w:szCs w:val="22"/>
        </w:rPr>
        <w:tab/>
        <w:t>Completed Letter of Closing Instructions, countersigned</w:t>
      </w:r>
    </w:p>
    <w:p w14:paraId="17ECB14D" w14:textId="77777777" w:rsidR="000152B6" w:rsidRPr="00A83900" w:rsidRDefault="000152B6" w:rsidP="00BE72AF">
      <w:pPr>
        <w:tabs>
          <w:tab w:val="left" w:pos="-1440"/>
        </w:tabs>
        <w:ind w:left="1440" w:hanging="720"/>
        <w:rPr>
          <w:sz w:val="22"/>
          <w:szCs w:val="22"/>
        </w:rPr>
      </w:pPr>
      <w:r w:rsidRPr="00A83900">
        <w:rPr>
          <w:sz w:val="22"/>
          <w:szCs w:val="22"/>
        </w:rPr>
        <w:t>e)</w:t>
      </w:r>
      <w:r w:rsidRPr="00A83900">
        <w:rPr>
          <w:sz w:val="22"/>
          <w:szCs w:val="22"/>
        </w:rPr>
        <w:tab/>
      </w:r>
      <w:r w:rsidR="004D5021" w:rsidRPr="00A83900">
        <w:rPr>
          <w:sz w:val="22"/>
          <w:szCs w:val="22"/>
        </w:rPr>
        <w:t xml:space="preserve">Closing Disclosure </w:t>
      </w:r>
    </w:p>
    <w:p w14:paraId="6E5AA32C" w14:textId="77777777" w:rsidR="000152B6" w:rsidRPr="00A83900" w:rsidRDefault="000152B6" w:rsidP="00BE72AF">
      <w:pPr>
        <w:tabs>
          <w:tab w:val="left" w:pos="-1440"/>
        </w:tabs>
        <w:ind w:left="1440" w:hanging="720"/>
        <w:rPr>
          <w:sz w:val="22"/>
          <w:szCs w:val="22"/>
        </w:rPr>
      </w:pPr>
      <w:r w:rsidRPr="00A83900">
        <w:rPr>
          <w:sz w:val="22"/>
          <w:szCs w:val="22"/>
        </w:rPr>
        <w:t>f)</w:t>
      </w:r>
      <w:r w:rsidRPr="00A83900">
        <w:rPr>
          <w:sz w:val="22"/>
          <w:szCs w:val="22"/>
        </w:rPr>
        <w:tab/>
        <w:t>Copy of hazard insurance certificate with the County Commissioners of Charles County named as mortgagee and loss payee</w:t>
      </w:r>
    </w:p>
    <w:p w14:paraId="2632C4C6" w14:textId="77777777" w:rsidR="000152B6" w:rsidRPr="00A83900" w:rsidRDefault="000152B6" w:rsidP="00BE72AF">
      <w:pPr>
        <w:rPr>
          <w:sz w:val="22"/>
          <w:szCs w:val="22"/>
        </w:rPr>
      </w:pPr>
    </w:p>
    <w:p w14:paraId="04B3A817" w14:textId="77777777" w:rsidR="000152B6" w:rsidRPr="00A83900" w:rsidRDefault="000152B6" w:rsidP="00BE72AF">
      <w:pPr>
        <w:tabs>
          <w:tab w:val="left" w:pos="-1440"/>
        </w:tabs>
        <w:ind w:left="720" w:hanging="720"/>
        <w:rPr>
          <w:sz w:val="22"/>
          <w:szCs w:val="22"/>
        </w:rPr>
      </w:pPr>
      <w:r w:rsidRPr="00A83900">
        <w:rPr>
          <w:sz w:val="22"/>
          <w:szCs w:val="22"/>
        </w:rPr>
        <w:t>4.</w:t>
      </w:r>
      <w:r w:rsidRPr="00A83900">
        <w:rPr>
          <w:sz w:val="22"/>
          <w:szCs w:val="22"/>
        </w:rPr>
        <w:tab/>
      </w:r>
      <w:r w:rsidR="006E7B36" w:rsidRPr="00A83900">
        <w:rPr>
          <w:sz w:val="22"/>
          <w:szCs w:val="22"/>
        </w:rPr>
        <w:t>Within five (5) business days of closing, r</w:t>
      </w:r>
      <w:r w:rsidRPr="00A83900">
        <w:rPr>
          <w:sz w:val="22"/>
          <w:szCs w:val="22"/>
        </w:rPr>
        <w:t xml:space="preserve">efund any excess SELP Funds to the </w:t>
      </w:r>
      <w:r w:rsidR="00BC30CF" w:rsidRPr="00A83900">
        <w:rPr>
          <w:sz w:val="22"/>
          <w:szCs w:val="22"/>
        </w:rPr>
        <w:t>Department of Community Services Housing Authority</w:t>
      </w:r>
      <w:r w:rsidRPr="00A83900">
        <w:rPr>
          <w:sz w:val="22"/>
          <w:szCs w:val="22"/>
        </w:rPr>
        <w:t xml:space="preserve"> along with a copy of the </w:t>
      </w:r>
      <w:r w:rsidR="004D5021" w:rsidRPr="00A83900">
        <w:rPr>
          <w:sz w:val="22"/>
          <w:szCs w:val="22"/>
        </w:rPr>
        <w:t>Closing Disclosure</w:t>
      </w:r>
      <w:r w:rsidRPr="00A83900">
        <w:rPr>
          <w:sz w:val="22"/>
          <w:szCs w:val="22"/>
        </w:rPr>
        <w:t xml:space="preserve"> or </w:t>
      </w:r>
      <w:r w:rsidR="006E7B36" w:rsidRPr="00A83900">
        <w:rPr>
          <w:sz w:val="22"/>
          <w:szCs w:val="22"/>
        </w:rPr>
        <w:t>other approved settlement sheet.</w:t>
      </w:r>
    </w:p>
    <w:p w14:paraId="7B442AC1" w14:textId="77777777" w:rsidR="00CC3FA5" w:rsidRPr="00A83900" w:rsidRDefault="00CC3FA5" w:rsidP="00BE72AF">
      <w:pPr>
        <w:tabs>
          <w:tab w:val="left" w:pos="-1440"/>
        </w:tabs>
        <w:ind w:left="720" w:hanging="720"/>
        <w:rPr>
          <w:sz w:val="22"/>
          <w:szCs w:val="22"/>
        </w:rPr>
      </w:pPr>
    </w:p>
    <w:p w14:paraId="01293B5B" w14:textId="77777777" w:rsidR="00CC3FA5" w:rsidRPr="00A83900" w:rsidRDefault="00CC3FA5" w:rsidP="00BE72AF">
      <w:pPr>
        <w:tabs>
          <w:tab w:val="left" w:pos="-1440"/>
        </w:tabs>
        <w:ind w:left="720" w:hanging="720"/>
        <w:rPr>
          <w:sz w:val="22"/>
          <w:szCs w:val="22"/>
        </w:rPr>
      </w:pPr>
      <w:r w:rsidRPr="00A83900">
        <w:rPr>
          <w:sz w:val="22"/>
          <w:szCs w:val="22"/>
        </w:rPr>
        <w:t>5.</w:t>
      </w:r>
      <w:r w:rsidRPr="00A83900">
        <w:rPr>
          <w:sz w:val="22"/>
          <w:szCs w:val="22"/>
        </w:rPr>
        <w:tab/>
      </w:r>
      <w:r w:rsidR="006E7B36" w:rsidRPr="00A83900">
        <w:rPr>
          <w:sz w:val="22"/>
          <w:szCs w:val="22"/>
        </w:rPr>
        <w:t>Within Thirty (30) business days of closing, s</w:t>
      </w:r>
      <w:r w:rsidRPr="00A83900">
        <w:rPr>
          <w:sz w:val="22"/>
          <w:szCs w:val="22"/>
        </w:rPr>
        <w:t xml:space="preserve">ubmit </w:t>
      </w:r>
      <w:r w:rsidR="006E7B36" w:rsidRPr="00A83900">
        <w:rPr>
          <w:sz w:val="22"/>
          <w:szCs w:val="22"/>
        </w:rPr>
        <w:t xml:space="preserve">to the Charles </w:t>
      </w:r>
      <w:r w:rsidR="003B05EA" w:rsidRPr="00A83900">
        <w:rPr>
          <w:sz w:val="22"/>
          <w:szCs w:val="22"/>
        </w:rPr>
        <w:t>C</w:t>
      </w:r>
      <w:r w:rsidR="006E7B36" w:rsidRPr="00A83900">
        <w:rPr>
          <w:sz w:val="22"/>
          <w:szCs w:val="22"/>
        </w:rPr>
        <w:t>ounty Department of Community Services</w:t>
      </w:r>
      <w:r w:rsidR="00BC30CF" w:rsidRPr="00A83900">
        <w:rPr>
          <w:sz w:val="22"/>
          <w:szCs w:val="22"/>
        </w:rPr>
        <w:t xml:space="preserve"> Housing Authority</w:t>
      </w:r>
      <w:r w:rsidR="006E7B36" w:rsidRPr="00A83900">
        <w:rPr>
          <w:sz w:val="22"/>
          <w:szCs w:val="22"/>
        </w:rPr>
        <w:t xml:space="preserve"> the</w:t>
      </w:r>
      <w:r w:rsidRPr="00A83900">
        <w:rPr>
          <w:sz w:val="22"/>
          <w:szCs w:val="22"/>
        </w:rPr>
        <w:t xml:space="preserve"> SELP Second Mortgage as recorded in the </w:t>
      </w:r>
      <w:r w:rsidR="006E7B36" w:rsidRPr="00A83900">
        <w:rPr>
          <w:sz w:val="22"/>
          <w:szCs w:val="22"/>
        </w:rPr>
        <w:t xml:space="preserve">Land </w:t>
      </w:r>
      <w:r w:rsidR="00BC30CF" w:rsidRPr="00A83900">
        <w:rPr>
          <w:sz w:val="22"/>
          <w:szCs w:val="22"/>
        </w:rPr>
        <w:t>R</w:t>
      </w:r>
      <w:r w:rsidR="006E7B36" w:rsidRPr="00A83900">
        <w:rPr>
          <w:sz w:val="22"/>
          <w:szCs w:val="22"/>
        </w:rPr>
        <w:t xml:space="preserve">ecords of </w:t>
      </w:r>
      <w:r w:rsidRPr="00A83900">
        <w:rPr>
          <w:sz w:val="22"/>
          <w:szCs w:val="22"/>
        </w:rPr>
        <w:t xml:space="preserve">Charles </w:t>
      </w:r>
      <w:r w:rsidR="006E7B36" w:rsidRPr="00A83900">
        <w:rPr>
          <w:sz w:val="22"/>
          <w:szCs w:val="22"/>
        </w:rPr>
        <w:t>C</w:t>
      </w:r>
      <w:r w:rsidRPr="00A83900">
        <w:rPr>
          <w:sz w:val="22"/>
          <w:szCs w:val="22"/>
        </w:rPr>
        <w:t>ounty</w:t>
      </w:r>
      <w:r w:rsidR="006E7B36" w:rsidRPr="00A83900">
        <w:rPr>
          <w:sz w:val="22"/>
          <w:szCs w:val="22"/>
        </w:rPr>
        <w:t>.</w:t>
      </w:r>
    </w:p>
    <w:p w14:paraId="25D6D4AC" w14:textId="77777777" w:rsidR="00477F37" w:rsidRPr="00A83900" w:rsidRDefault="00477F37" w:rsidP="00BE72AF">
      <w:pPr>
        <w:rPr>
          <w:b/>
          <w:bCs/>
          <w:sz w:val="22"/>
          <w:szCs w:val="22"/>
          <w:u w:val="single"/>
        </w:rPr>
      </w:pPr>
    </w:p>
    <w:p w14:paraId="3DA99052" w14:textId="77777777" w:rsidR="0095617C" w:rsidRPr="00A83900" w:rsidRDefault="0095617C" w:rsidP="00BE72AF">
      <w:pPr>
        <w:rPr>
          <w:b/>
          <w:bCs/>
          <w:sz w:val="22"/>
          <w:szCs w:val="22"/>
          <w:u w:val="single"/>
        </w:rPr>
      </w:pPr>
    </w:p>
    <w:p w14:paraId="2D1263DB" w14:textId="77777777" w:rsidR="000152B6" w:rsidRPr="00A83900" w:rsidRDefault="000152B6" w:rsidP="00BE72AF">
      <w:pPr>
        <w:tabs>
          <w:tab w:val="left" w:pos="-1440"/>
        </w:tabs>
        <w:ind w:left="720" w:hanging="720"/>
        <w:rPr>
          <w:sz w:val="22"/>
          <w:szCs w:val="22"/>
        </w:rPr>
      </w:pPr>
      <w:r w:rsidRPr="00A83900">
        <w:rPr>
          <w:b/>
          <w:bCs/>
          <w:sz w:val="22"/>
          <w:szCs w:val="22"/>
          <w:u w:val="single"/>
        </w:rPr>
        <w:t>G.</w:t>
      </w:r>
      <w:r w:rsidRPr="00A83900">
        <w:rPr>
          <w:b/>
          <w:bCs/>
          <w:sz w:val="22"/>
          <w:szCs w:val="22"/>
        </w:rPr>
        <w:tab/>
      </w:r>
      <w:r w:rsidRPr="00A83900">
        <w:rPr>
          <w:b/>
          <w:bCs/>
          <w:sz w:val="22"/>
          <w:szCs w:val="22"/>
          <w:u w:val="single"/>
        </w:rPr>
        <w:t>SELP LOAN FILE</w:t>
      </w:r>
    </w:p>
    <w:p w14:paraId="358DA46C" w14:textId="77777777" w:rsidR="000152B6" w:rsidRPr="00A83900" w:rsidRDefault="000152B6" w:rsidP="00BE72AF">
      <w:pPr>
        <w:rPr>
          <w:sz w:val="22"/>
          <w:szCs w:val="22"/>
        </w:rPr>
      </w:pPr>
    </w:p>
    <w:p w14:paraId="15E9913D" w14:textId="77777777" w:rsidR="000152B6" w:rsidRPr="00A83900" w:rsidRDefault="000152B6" w:rsidP="00BE72AF">
      <w:pPr>
        <w:tabs>
          <w:tab w:val="left" w:pos="-1440"/>
        </w:tabs>
        <w:ind w:left="720" w:hanging="720"/>
        <w:rPr>
          <w:sz w:val="22"/>
          <w:szCs w:val="22"/>
        </w:rPr>
      </w:pPr>
      <w:r w:rsidRPr="00A83900">
        <w:rPr>
          <w:sz w:val="22"/>
          <w:szCs w:val="22"/>
        </w:rPr>
        <w:t>1.</w:t>
      </w:r>
      <w:r w:rsidRPr="00A83900">
        <w:rPr>
          <w:sz w:val="22"/>
          <w:szCs w:val="22"/>
        </w:rPr>
        <w:tab/>
        <w:t xml:space="preserve">The following documents </w:t>
      </w:r>
      <w:r w:rsidR="0049150E" w:rsidRPr="00A83900">
        <w:rPr>
          <w:sz w:val="22"/>
          <w:szCs w:val="22"/>
        </w:rPr>
        <w:t xml:space="preserve">must </w:t>
      </w:r>
      <w:r w:rsidRPr="00A83900">
        <w:rPr>
          <w:sz w:val="22"/>
          <w:szCs w:val="22"/>
        </w:rPr>
        <w:t xml:space="preserve">be submitted </w:t>
      </w:r>
      <w:r w:rsidR="0049150E" w:rsidRPr="00A83900">
        <w:rPr>
          <w:sz w:val="22"/>
          <w:szCs w:val="22"/>
        </w:rPr>
        <w:t>to</w:t>
      </w:r>
      <w:r w:rsidRPr="00A83900">
        <w:rPr>
          <w:sz w:val="22"/>
          <w:szCs w:val="22"/>
        </w:rPr>
        <w:t xml:space="preserve"> the Department of Community Services </w:t>
      </w:r>
      <w:r w:rsidR="00F15F24" w:rsidRPr="00A83900">
        <w:rPr>
          <w:sz w:val="22"/>
          <w:szCs w:val="22"/>
        </w:rPr>
        <w:t>Housing Authority</w:t>
      </w:r>
      <w:r w:rsidRPr="00A83900">
        <w:rPr>
          <w:sz w:val="22"/>
          <w:szCs w:val="22"/>
        </w:rPr>
        <w:t xml:space="preserve"> </w:t>
      </w:r>
      <w:r w:rsidR="0049150E" w:rsidRPr="00A83900">
        <w:rPr>
          <w:sz w:val="22"/>
          <w:szCs w:val="22"/>
        </w:rPr>
        <w:t>by the lender no later than 15</w:t>
      </w:r>
      <w:r w:rsidR="00E264C7" w:rsidRPr="00A83900">
        <w:rPr>
          <w:sz w:val="22"/>
          <w:szCs w:val="22"/>
        </w:rPr>
        <w:t xml:space="preserve"> business</w:t>
      </w:r>
      <w:r w:rsidR="0049150E" w:rsidRPr="00A83900">
        <w:rPr>
          <w:sz w:val="22"/>
          <w:szCs w:val="22"/>
        </w:rPr>
        <w:t xml:space="preserve"> days before closing:</w:t>
      </w:r>
    </w:p>
    <w:p w14:paraId="3C758802" w14:textId="77777777" w:rsidR="000152B6" w:rsidRPr="00A83900" w:rsidRDefault="000152B6" w:rsidP="00BE72AF">
      <w:pPr>
        <w:rPr>
          <w:sz w:val="22"/>
          <w:szCs w:val="22"/>
        </w:rPr>
      </w:pPr>
    </w:p>
    <w:p w14:paraId="03EF8D12" w14:textId="77777777" w:rsidR="000152B6" w:rsidRPr="00A83900" w:rsidRDefault="000152B6" w:rsidP="00BE72AF">
      <w:pPr>
        <w:tabs>
          <w:tab w:val="left" w:pos="-1440"/>
        </w:tabs>
        <w:ind w:left="1440" w:hanging="720"/>
        <w:rPr>
          <w:sz w:val="22"/>
          <w:szCs w:val="22"/>
        </w:rPr>
      </w:pPr>
      <w:r w:rsidRPr="00A83900">
        <w:rPr>
          <w:sz w:val="22"/>
          <w:szCs w:val="22"/>
        </w:rPr>
        <w:t>a)</w:t>
      </w:r>
      <w:r w:rsidRPr="00A83900">
        <w:rPr>
          <w:sz w:val="22"/>
          <w:szCs w:val="22"/>
        </w:rPr>
        <w:tab/>
        <w:t>First Mortgage Loan Application (</w:t>
      </w:r>
      <w:r w:rsidR="00BA61B7" w:rsidRPr="00A83900">
        <w:rPr>
          <w:sz w:val="22"/>
          <w:szCs w:val="22"/>
        </w:rPr>
        <w:t xml:space="preserve">completed </w:t>
      </w:r>
      <w:r w:rsidRPr="00A83900">
        <w:rPr>
          <w:sz w:val="22"/>
          <w:szCs w:val="22"/>
        </w:rPr>
        <w:t>FNMA 1003-typed</w:t>
      </w:r>
      <w:r w:rsidR="00BA61B7" w:rsidRPr="00A83900">
        <w:rPr>
          <w:sz w:val="22"/>
          <w:szCs w:val="22"/>
        </w:rPr>
        <w:t xml:space="preserve"> and signed by borrow</w:t>
      </w:r>
      <w:r w:rsidR="00D928AE" w:rsidRPr="00A83900">
        <w:rPr>
          <w:sz w:val="22"/>
          <w:szCs w:val="22"/>
        </w:rPr>
        <w:t>e</w:t>
      </w:r>
      <w:r w:rsidR="00BA61B7" w:rsidRPr="00A83900">
        <w:rPr>
          <w:sz w:val="22"/>
          <w:szCs w:val="22"/>
        </w:rPr>
        <w:t>r</w:t>
      </w:r>
      <w:r w:rsidRPr="00A83900">
        <w:rPr>
          <w:sz w:val="22"/>
          <w:szCs w:val="22"/>
        </w:rPr>
        <w:t>)</w:t>
      </w:r>
      <w:r w:rsidR="0095244A" w:rsidRPr="00A83900">
        <w:rPr>
          <w:sz w:val="22"/>
          <w:szCs w:val="22"/>
        </w:rPr>
        <w:t>.</w:t>
      </w:r>
    </w:p>
    <w:p w14:paraId="1803A4F0" w14:textId="77777777" w:rsidR="000152B6" w:rsidRPr="00A83900" w:rsidRDefault="000152B6" w:rsidP="00BE72AF">
      <w:pPr>
        <w:rPr>
          <w:sz w:val="22"/>
          <w:szCs w:val="22"/>
        </w:rPr>
      </w:pPr>
    </w:p>
    <w:p w14:paraId="5EDB43E8" w14:textId="77777777" w:rsidR="000152B6" w:rsidRPr="00A83900" w:rsidRDefault="000152B6" w:rsidP="00BE72AF">
      <w:pPr>
        <w:tabs>
          <w:tab w:val="left" w:pos="-1440"/>
        </w:tabs>
        <w:ind w:left="1440" w:hanging="720"/>
        <w:rPr>
          <w:sz w:val="22"/>
          <w:szCs w:val="22"/>
        </w:rPr>
      </w:pPr>
      <w:r w:rsidRPr="00A83900">
        <w:rPr>
          <w:sz w:val="22"/>
          <w:szCs w:val="22"/>
        </w:rPr>
        <w:t>b)</w:t>
      </w:r>
      <w:r w:rsidRPr="00A83900">
        <w:rPr>
          <w:sz w:val="22"/>
          <w:szCs w:val="22"/>
        </w:rPr>
        <w:tab/>
        <w:t>SELP</w:t>
      </w:r>
      <w:r w:rsidR="006E7B36" w:rsidRPr="00A83900">
        <w:rPr>
          <w:sz w:val="22"/>
          <w:szCs w:val="22"/>
        </w:rPr>
        <w:t xml:space="preserve"> </w:t>
      </w:r>
      <w:r w:rsidRPr="00A83900">
        <w:rPr>
          <w:sz w:val="22"/>
          <w:szCs w:val="22"/>
        </w:rPr>
        <w:t xml:space="preserve">Mortgage Application Addendum with </w:t>
      </w:r>
      <w:r w:rsidRPr="00A83900">
        <w:rPr>
          <w:sz w:val="22"/>
          <w:szCs w:val="22"/>
          <w:u w:val="single"/>
        </w:rPr>
        <w:t>original signatures</w:t>
      </w:r>
      <w:r w:rsidRPr="00A83900">
        <w:rPr>
          <w:sz w:val="22"/>
          <w:szCs w:val="22"/>
        </w:rPr>
        <w:t xml:space="preserve"> of the applicant.</w:t>
      </w:r>
      <w:r w:rsidR="006E7B36" w:rsidRPr="00A83900">
        <w:rPr>
          <w:sz w:val="22"/>
          <w:szCs w:val="22"/>
        </w:rPr>
        <w:t xml:space="preserve"> </w:t>
      </w:r>
      <w:r w:rsidRPr="00A83900">
        <w:rPr>
          <w:sz w:val="22"/>
          <w:szCs w:val="22"/>
        </w:rPr>
        <w:t>It is recommended that the borrower or loan officer complete the first page of the SELP Mortgage Application Addendum.</w:t>
      </w:r>
    </w:p>
    <w:p w14:paraId="1CC90861" w14:textId="77777777" w:rsidR="000152B6" w:rsidRPr="00A83900" w:rsidRDefault="000152B6" w:rsidP="00BE72AF">
      <w:pPr>
        <w:rPr>
          <w:sz w:val="22"/>
          <w:szCs w:val="22"/>
        </w:rPr>
      </w:pPr>
    </w:p>
    <w:p w14:paraId="675336B2" w14:textId="77777777" w:rsidR="000152B6" w:rsidRPr="00A83900" w:rsidRDefault="000152B6" w:rsidP="00BE72AF">
      <w:pPr>
        <w:tabs>
          <w:tab w:val="left" w:pos="-1440"/>
        </w:tabs>
        <w:ind w:left="1440" w:hanging="720"/>
        <w:rPr>
          <w:sz w:val="22"/>
          <w:szCs w:val="22"/>
        </w:rPr>
      </w:pPr>
      <w:r w:rsidRPr="00A83900">
        <w:rPr>
          <w:sz w:val="22"/>
          <w:szCs w:val="22"/>
        </w:rPr>
        <w:t>c)</w:t>
      </w:r>
      <w:r w:rsidRPr="00A83900">
        <w:rPr>
          <w:sz w:val="22"/>
          <w:szCs w:val="22"/>
        </w:rPr>
        <w:tab/>
        <w:t>Copy of Contract of Sale with all addenda.</w:t>
      </w:r>
    </w:p>
    <w:p w14:paraId="7E66331C" w14:textId="77777777" w:rsidR="000152B6" w:rsidRPr="00A83900" w:rsidRDefault="000152B6" w:rsidP="00BE72AF">
      <w:pPr>
        <w:rPr>
          <w:sz w:val="22"/>
          <w:szCs w:val="22"/>
        </w:rPr>
      </w:pPr>
    </w:p>
    <w:p w14:paraId="31C3C151" w14:textId="77777777" w:rsidR="000152B6" w:rsidRPr="00A83900" w:rsidRDefault="000152B6" w:rsidP="00BE72AF">
      <w:pPr>
        <w:tabs>
          <w:tab w:val="left" w:pos="-1440"/>
        </w:tabs>
        <w:ind w:left="1440" w:hanging="720"/>
        <w:rPr>
          <w:sz w:val="22"/>
          <w:szCs w:val="22"/>
        </w:rPr>
      </w:pPr>
      <w:r w:rsidRPr="00A83900">
        <w:rPr>
          <w:sz w:val="22"/>
          <w:szCs w:val="22"/>
        </w:rPr>
        <w:t>d)</w:t>
      </w:r>
      <w:r w:rsidRPr="00A83900">
        <w:rPr>
          <w:sz w:val="22"/>
          <w:szCs w:val="22"/>
        </w:rPr>
        <w:tab/>
        <w:t>First two pages of the Uniform Residential Appraisal Report.</w:t>
      </w:r>
    </w:p>
    <w:p w14:paraId="3DDC1BEA" w14:textId="77777777" w:rsidR="000152B6" w:rsidRPr="00A83900" w:rsidRDefault="000152B6" w:rsidP="00BE72AF">
      <w:pPr>
        <w:rPr>
          <w:sz w:val="22"/>
          <w:szCs w:val="22"/>
        </w:rPr>
      </w:pPr>
    </w:p>
    <w:p w14:paraId="4027B188" w14:textId="77777777" w:rsidR="000152B6" w:rsidRPr="00A83900" w:rsidRDefault="000152B6" w:rsidP="00BE72AF">
      <w:pPr>
        <w:tabs>
          <w:tab w:val="left" w:pos="-1440"/>
        </w:tabs>
        <w:ind w:left="1440" w:hanging="720"/>
        <w:rPr>
          <w:sz w:val="22"/>
          <w:szCs w:val="22"/>
        </w:rPr>
      </w:pPr>
      <w:r w:rsidRPr="00A83900">
        <w:rPr>
          <w:sz w:val="22"/>
          <w:szCs w:val="22"/>
        </w:rPr>
        <w:t>e)</w:t>
      </w:r>
      <w:r w:rsidRPr="00A83900">
        <w:rPr>
          <w:sz w:val="22"/>
          <w:szCs w:val="22"/>
        </w:rPr>
        <w:tab/>
        <w:t xml:space="preserve">Lender's </w:t>
      </w:r>
      <w:r w:rsidR="0095617C" w:rsidRPr="00A83900">
        <w:rPr>
          <w:sz w:val="22"/>
          <w:szCs w:val="22"/>
        </w:rPr>
        <w:t>Loan Estimate</w:t>
      </w:r>
    </w:p>
    <w:p w14:paraId="4DD279DC" w14:textId="77777777" w:rsidR="000152B6" w:rsidRPr="00A83900" w:rsidRDefault="000152B6" w:rsidP="00BE72AF">
      <w:pPr>
        <w:rPr>
          <w:sz w:val="22"/>
          <w:szCs w:val="22"/>
        </w:rPr>
      </w:pPr>
    </w:p>
    <w:p w14:paraId="1E99C364" w14:textId="77777777" w:rsidR="000152B6" w:rsidRPr="00A83900" w:rsidRDefault="000152B6" w:rsidP="00BE72AF">
      <w:pPr>
        <w:tabs>
          <w:tab w:val="left" w:pos="-1440"/>
        </w:tabs>
        <w:ind w:left="1440" w:hanging="720"/>
        <w:rPr>
          <w:sz w:val="22"/>
          <w:szCs w:val="22"/>
        </w:rPr>
      </w:pPr>
      <w:r w:rsidRPr="00A83900">
        <w:rPr>
          <w:sz w:val="22"/>
          <w:szCs w:val="22"/>
        </w:rPr>
        <w:t>f)</w:t>
      </w:r>
      <w:r w:rsidRPr="00A83900">
        <w:rPr>
          <w:sz w:val="22"/>
          <w:szCs w:val="22"/>
        </w:rPr>
        <w:tab/>
        <w:t>Employment and deposit verifications</w:t>
      </w:r>
    </w:p>
    <w:p w14:paraId="0BE99E56" w14:textId="77777777" w:rsidR="000152B6" w:rsidRPr="00A83900" w:rsidRDefault="000152B6" w:rsidP="00BE72AF">
      <w:pPr>
        <w:rPr>
          <w:sz w:val="22"/>
          <w:szCs w:val="22"/>
        </w:rPr>
      </w:pPr>
    </w:p>
    <w:p w14:paraId="1C6BF5E7" w14:textId="77777777" w:rsidR="000152B6" w:rsidRPr="00A83900" w:rsidRDefault="000152B6" w:rsidP="00BE72AF">
      <w:pPr>
        <w:tabs>
          <w:tab w:val="left" w:pos="-1440"/>
        </w:tabs>
        <w:ind w:left="1440" w:hanging="720"/>
        <w:rPr>
          <w:sz w:val="22"/>
          <w:szCs w:val="22"/>
        </w:rPr>
      </w:pPr>
      <w:r w:rsidRPr="00A83900">
        <w:rPr>
          <w:sz w:val="22"/>
          <w:szCs w:val="22"/>
        </w:rPr>
        <w:t>g)</w:t>
      </w:r>
      <w:r w:rsidRPr="00A83900">
        <w:rPr>
          <w:sz w:val="22"/>
          <w:szCs w:val="22"/>
        </w:rPr>
        <w:tab/>
        <w:t>Underwriter's Worksheet</w:t>
      </w:r>
    </w:p>
    <w:p w14:paraId="74C55C48" w14:textId="77777777" w:rsidR="006E7B36" w:rsidRPr="00A83900" w:rsidRDefault="006E7B36" w:rsidP="00BE72AF">
      <w:pPr>
        <w:tabs>
          <w:tab w:val="left" w:pos="-1440"/>
        </w:tabs>
        <w:ind w:left="1440" w:hanging="720"/>
        <w:rPr>
          <w:sz w:val="22"/>
          <w:szCs w:val="22"/>
        </w:rPr>
      </w:pPr>
    </w:p>
    <w:p w14:paraId="52722D4B" w14:textId="77777777" w:rsidR="006E7B36" w:rsidRPr="00A83900" w:rsidRDefault="006E7B36" w:rsidP="00BE72AF">
      <w:pPr>
        <w:tabs>
          <w:tab w:val="left" w:pos="-1440"/>
        </w:tabs>
        <w:ind w:left="1440" w:hanging="720"/>
        <w:rPr>
          <w:sz w:val="22"/>
          <w:szCs w:val="22"/>
        </w:rPr>
      </w:pPr>
      <w:r w:rsidRPr="00A83900">
        <w:rPr>
          <w:sz w:val="22"/>
          <w:szCs w:val="22"/>
        </w:rPr>
        <w:t>h)</w:t>
      </w:r>
      <w:r w:rsidRPr="00A83900">
        <w:rPr>
          <w:sz w:val="22"/>
          <w:szCs w:val="22"/>
        </w:rPr>
        <w:tab/>
        <w:t xml:space="preserve">Last </w:t>
      </w:r>
      <w:r w:rsidR="003B05EA" w:rsidRPr="00A83900">
        <w:rPr>
          <w:sz w:val="22"/>
          <w:szCs w:val="22"/>
        </w:rPr>
        <w:t>t</w:t>
      </w:r>
      <w:r w:rsidRPr="00A83900">
        <w:rPr>
          <w:sz w:val="22"/>
          <w:szCs w:val="22"/>
        </w:rPr>
        <w:t>hree (3) years of Federal and State Tax Returns</w:t>
      </w:r>
    </w:p>
    <w:p w14:paraId="014068E5" w14:textId="77777777" w:rsidR="0095617C" w:rsidRPr="00A83900" w:rsidRDefault="0095617C" w:rsidP="00BE72AF">
      <w:pPr>
        <w:tabs>
          <w:tab w:val="left" w:pos="-1440"/>
        </w:tabs>
        <w:ind w:left="1440" w:hanging="720"/>
        <w:rPr>
          <w:sz w:val="22"/>
          <w:szCs w:val="22"/>
        </w:rPr>
      </w:pPr>
    </w:p>
    <w:p w14:paraId="1F04DA15" w14:textId="77777777" w:rsidR="0095617C" w:rsidRPr="00A83900" w:rsidRDefault="0095617C" w:rsidP="0095617C">
      <w:pPr>
        <w:pStyle w:val="ListParagraph"/>
        <w:numPr>
          <w:ilvl w:val="0"/>
          <w:numId w:val="2"/>
        </w:numPr>
        <w:tabs>
          <w:tab w:val="left" w:pos="-1440"/>
          <w:tab w:val="left" w:pos="10620"/>
        </w:tabs>
        <w:ind w:right="180"/>
        <w:rPr>
          <w:sz w:val="22"/>
          <w:szCs w:val="22"/>
        </w:rPr>
      </w:pPr>
      <w:r w:rsidRPr="00A83900">
        <w:rPr>
          <w:sz w:val="22"/>
          <w:szCs w:val="22"/>
        </w:rPr>
        <w:t>Copy of Maryland Driver’s License</w:t>
      </w:r>
    </w:p>
    <w:p w14:paraId="182F16A6" w14:textId="77777777" w:rsidR="0049150E" w:rsidRPr="00A83900" w:rsidRDefault="0049150E" w:rsidP="0049150E">
      <w:pPr>
        <w:tabs>
          <w:tab w:val="left" w:pos="-1440"/>
          <w:tab w:val="left" w:pos="10620"/>
        </w:tabs>
        <w:ind w:right="180"/>
        <w:rPr>
          <w:sz w:val="22"/>
          <w:szCs w:val="22"/>
        </w:rPr>
      </w:pPr>
      <w:r w:rsidRPr="00A83900">
        <w:rPr>
          <w:sz w:val="22"/>
          <w:szCs w:val="22"/>
        </w:rPr>
        <w:tab/>
      </w:r>
    </w:p>
    <w:p w14:paraId="61849410" w14:textId="4E726F00" w:rsidR="0049150E" w:rsidRPr="00A83900" w:rsidRDefault="006D0A68" w:rsidP="0049150E">
      <w:pPr>
        <w:tabs>
          <w:tab w:val="left" w:pos="-1440"/>
        </w:tabs>
        <w:ind w:left="720"/>
        <w:rPr>
          <w:sz w:val="22"/>
          <w:szCs w:val="22"/>
        </w:rPr>
      </w:pPr>
      <w:r w:rsidRPr="00A83900">
        <w:rPr>
          <w:sz w:val="22"/>
          <w:szCs w:val="22"/>
        </w:rPr>
        <w:t xml:space="preserve">j)     </w:t>
      </w:r>
      <w:r w:rsidR="00AA39E9">
        <w:rPr>
          <w:sz w:val="22"/>
          <w:szCs w:val="22"/>
        </w:rPr>
        <w:tab/>
      </w:r>
      <w:r w:rsidR="0049150E" w:rsidRPr="00A83900">
        <w:rPr>
          <w:sz w:val="22"/>
          <w:szCs w:val="22"/>
        </w:rPr>
        <w:t>HUD Approved Homebuyer Counseling Certificate</w:t>
      </w:r>
    </w:p>
    <w:p w14:paraId="36312362" w14:textId="77777777" w:rsidR="006D0A68" w:rsidRPr="00A83900" w:rsidRDefault="006D0A68" w:rsidP="0049150E">
      <w:pPr>
        <w:tabs>
          <w:tab w:val="left" w:pos="-1440"/>
        </w:tabs>
        <w:ind w:left="720"/>
        <w:rPr>
          <w:sz w:val="22"/>
          <w:szCs w:val="22"/>
        </w:rPr>
      </w:pPr>
    </w:p>
    <w:p w14:paraId="1627489C" w14:textId="77777777" w:rsidR="006D0A68" w:rsidRPr="00A83900" w:rsidRDefault="006D0A68" w:rsidP="006D0A68">
      <w:pPr>
        <w:tabs>
          <w:tab w:val="left" w:pos="-1440"/>
        </w:tabs>
        <w:ind w:left="720"/>
        <w:rPr>
          <w:sz w:val="22"/>
          <w:szCs w:val="22"/>
        </w:rPr>
      </w:pPr>
      <w:r w:rsidRPr="00A83900">
        <w:rPr>
          <w:sz w:val="22"/>
          <w:szCs w:val="22"/>
        </w:rPr>
        <w:t>k)</w:t>
      </w:r>
      <w:r w:rsidRPr="00A83900">
        <w:rPr>
          <w:sz w:val="22"/>
          <w:szCs w:val="22"/>
        </w:rPr>
        <w:tab/>
        <w:t>Picture of the property</w:t>
      </w:r>
    </w:p>
    <w:p w14:paraId="7C19529F" w14:textId="77777777" w:rsidR="00AD3476" w:rsidRPr="00A83900" w:rsidRDefault="00AD3476" w:rsidP="00BE72AF">
      <w:pPr>
        <w:tabs>
          <w:tab w:val="left" w:pos="-1440"/>
        </w:tabs>
        <w:ind w:left="720" w:hanging="720"/>
        <w:rPr>
          <w:sz w:val="22"/>
          <w:szCs w:val="22"/>
        </w:rPr>
      </w:pPr>
    </w:p>
    <w:p w14:paraId="7283A8AD" w14:textId="77777777" w:rsidR="00477F37" w:rsidRPr="00A83900" w:rsidRDefault="00477F37" w:rsidP="00BE72AF">
      <w:pPr>
        <w:tabs>
          <w:tab w:val="left" w:pos="-1440"/>
        </w:tabs>
        <w:ind w:left="720" w:hanging="720"/>
        <w:rPr>
          <w:sz w:val="22"/>
          <w:szCs w:val="22"/>
        </w:rPr>
      </w:pPr>
    </w:p>
    <w:p w14:paraId="3FEAEC0F" w14:textId="77777777" w:rsidR="00AB2A13" w:rsidRPr="00A83900" w:rsidRDefault="00AB2A13" w:rsidP="00BE72AF">
      <w:pPr>
        <w:tabs>
          <w:tab w:val="left" w:pos="-1440"/>
        </w:tabs>
        <w:ind w:left="720" w:hanging="720"/>
        <w:rPr>
          <w:sz w:val="22"/>
          <w:szCs w:val="22"/>
        </w:rPr>
        <w:sectPr w:rsidR="00AB2A13" w:rsidRPr="00A83900" w:rsidSect="006D0A68">
          <w:type w:val="continuous"/>
          <w:pgSz w:w="12240" w:h="15840"/>
          <w:pgMar w:top="540" w:right="810" w:bottom="1080" w:left="720" w:header="1080" w:footer="1080" w:gutter="0"/>
          <w:cols w:space="720"/>
          <w:noEndnote/>
        </w:sectPr>
      </w:pPr>
    </w:p>
    <w:p w14:paraId="326ED4FD" w14:textId="77777777" w:rsidR="000152B6" w:rsidRPr="00A83900" w:rsidRDefault="000152B6" w:rsidP="00BE72AF">
      <w:pPr>
        <w:tabs>
          <w:tab w:val="left" w:pos="-1440"/>
        </w:tabs>
        <w:ind w:left="5040" w:hanging="5040"/>
        <w:rPr>
          <w:b/>
          <w:bCs/>
          <w:sz w:val="22"/>
          <w:szCs w:val="22"/>
          <w:u w:val="single"/>
        </w:rPr>
      </w:pPr>
      <w:r w:rsidRPr="00A83900">
        <w:rPr>
          <w:b/>
          <w:bCs/>
          <w:sz w:val="22"/>
          <w:szCs w:val="22"/>
          <w:u w:val="single"/>
        </w:rPr>
        <w:t>H.</w:t>
      </w:r>
      <w:r w:rsidR="008C65C5" w:rsidRPr="00A83900">
        <w:rPr>
          <w:b/>
          <w:bCs/>
          <w:sz w:val="22"/>
          <w:szCs w:val="22"/>
        </w:rPr>
        <w:t xml:space="preserve">  </w:t>
      </w:r>
      <w:r w:rsidRPr="00A83900">
        <w:rPr>
          <w:b/>
          <w:bCs/>
          <w:sz w:val="22"/>
          <w:szCs w:val="22"/>
          <w:u w:val="single"/>
        </w:rPr>
        <w:t>UNDERWRITING GUIDELINES:</w:t>
      </w:r>
      <w:r w:rsidR="008C65C5" w:rsidRPr="00A83900">
        <w:rPr>
          <w:b/>
          <w:bCs/>
          <w:sz w:val="22"/>
          <w:szCs w:val="22"/>
          <w:u w:val="single"/>
        </w:rPr>
        <w:t xml:space="preserve"> </w:t>
      </w:r>
      <w:r w:rsidRPr="00A83900">
        <w:rPr>
          <w:b/>
          <w:bCs/>
          <w:sz w:val="22"/>
          <w:szCs w:val="22"/>
          <w:u w:val="single"/>
        </w:rPr>
        <w:t>Income Qualification, Household Composition or Loan Ratios</w:t>
      </w:r>
    </w:p>
    <w:p w14:paraId="60EDCA12" w14:textId="77777777" w:rsidR="000152B6" w:rsidRPr="00A83900" w:rsidRDefault="000152B6" w:rsidP="00BE72AF">
      <w:pPr>
        <w:rPr>
          <w:sz w:val="22"/>
          <w:szCs w:val="22"/>
          <w:u w:val="single"/>
        </w:rPr>
      </w:pPr>
    </w:p>
    <w:p w14:paraId="1D6DFE6A" w14:textId="77777777" w:rsidR="000152B6" w:rsidRPr="00A83900" w:rsidRDefault="000152B6" w:rsidP="00BE72AF">
      <w:pPr>
        <w:ind w:firstLine="720"/>
        <w:rPr>
          <w:sz w:val="22"/>
          <w:szCs w:val="22"/>
        </w:rPr>
      </w:pPr>
      <w:r w:rsidRPr="00A83900">
        <w:rPr>
          <w:sz w:val="22"/>
          <w:szCs w:val="22"/>
        </w:rPr>
        <w:t xml:space="preserve">The purpose of these guidelines is to assist the Department of Community Services </w:t>
      </w:r>
      <w:r w:rsidR="00AD3476" w:rsidRPr="00A83900">
        <w:rPr>
          <w:sz w:val="22"/>
          <w:szCs w:val="22"/>
        </w:rPr>
        <w:t>Housing Authority</w:t>
      </w:r>
      <w:r w:rsidRPr="00A83900">
        <w:rPr>
          <w:sz w:val="22"/>
          <w:szCs w:val="22"/>
        </w:rPr>
        <w:t xml:space="preserve"> and lenders in understanding some of the issues that may arise in the determination of eligibility for a SELP loan borrower and the required documentation for the file. The intent is to clarify complex or unusual situations that arise, and to apply policies consistently.</w:t>
      </w:r>
    </w:p>
    <w:p w14:paraId="1FC5F53D" w14:textId="77777777" w:rsidR="000152B6" w:rsidRPr="00A83900" w:rsidRDefault="000152B6" w:rsidP="00BE72AF">
      <w:pPr>
        <w:rPr>
          <w:sz w:val="22"/>
          <w:szCs w:val="22"/>
        </w:rPr>
      </w:pPr>
    </w:p>
    <w:p w14:paraId="085DD8A4" w14:textId="77777777" w:rsidR="000152B6" w:rsidRPr="00A83900" w:rsidRDefault="000152B6" w:rsidP="00BE72AF">
      <w:pPr>
        <w:tabs>
          <w:tab w:val="left" w:pos="-1440"/>
        </w:tabs>
        <w:ind w:left="720" w:hanging="720"/>
        <w:rPr>
          <w:sz w:val="22"/>
          <w:szCs w:val="22"/>
        </w:rPr>
      </w:pPr>
      <w:r w:rsidRPr="00A83900">
        <w:rPr>
          <w:sz w:val="22"/>
          <w:szCs w:val="22"/>
        </w:rPr>
        <w:t>1.</w:t>
      </w:r>
      <w:r w:rsidRPr="00A83900">
        <w:rPr>
          <w:sz w:val="22"/>
          <w:szCs w:val="22"/>
        </w:rPr>
        <w:tab/>
        <w:t>Income Calculations</w:t>
      </w:r>
    </w:p>
    <w:p w14:paraId="134CB6E4" w14:textId="77777777" w:rsidR="00AF6B0D" w:rsidRPr="00A83900" w:rsidRDefault="00AF6B0D" w:rsidP="00BE72AF">
      <w:pPr>
        <w:tabs>
          <w:tab w:val="left" w:pos="-1440"/>
        </w:tabs>
        <w:spacing w:line="214" w:lineRule="auto"/>
        <w:ind w:left="1440" w:hanging="720"/>
        <w:rPr>
          <w:sz w:val="22"/>
          <w:szCs w:val="22"/>
        </w:rPr>
      </w:pPr>
    </w:p>
    <w:p w14:paraId="0110FBDC" w14:textId="77777777" w:rsidR="000152B6" w:rsidRPr="00A83900" w:rsidRDefault="000152B6" w:rsidP="00BE72AF">
      <w:pPr>
        <w:tabs>
          <w:tab w:val="left" w:pos="-1440"/>
        </w:tabs>
        <w:spacing w:line="214" w:lineRule="auto"/>
        <w:ind w:left="1440" w:hanging="720"/>
        <w:rPr>
          <w:sz w:val="22"/>
          <w:szCs w:val="22"/>
        </w:rPr>
      </w:pPr>
      <w:r w:rsidRPr="00A83900">
        <w:rPr>
          <w:sz w:val="22"/>
          <w:szCs w:val="22"/>
        </w:rPr>
        <w:t>a)</w:t>
      </w:r>
      <w:r w:rsidRPr="00A83900">
        <w:rPr>
          <w:sz w:val="22"/>
          <w:szCs w:val="22"/>
        </w:rPr>
        <w:tab/>
        <w:t>The optimum method of "annualizing" current income is to multiply the gross salary by the number of pay periods (weekly salary x 52; bi-weekly salary x 26; or the semi-monthly salary x 24).  Use this method when the borrower receives the same salary on each paycheck and there is no overtime.</w:t>
      </w:r>
    </w:p>
    <w:p w14:paraId="039ACECA" w14:textId="77777777" w:rsidR="000152B6" w:rsidRPr="00A83900" w:rsidRDefault="000152B6" w:rsidP="00BE72AF">
      <w:pPr>
        <w:spacing w:line="214" w:lineRule="auto"/>
        <w:rPr>
          <w:sz w:val="22"/>
          <w:szCs w:val="22"/>
        </w:rPr>
      </w:pPr>
    </w:p>
    <w:p w14:paraId="64FBC0C5" w14:textId="77777777" w:rsidR="000152B6" w:rsidRPr="00A83900" w:rsidRDefault="000152B6" w:rsidP="00BE72AF">
      <w:pPr>
        <w:tabs>
          <w:tab w:val="left" w:pos="-1440"/>
        </w:tabs>
        <w:spacing w:line="214" w:lineRule="auto"/>
        <w:ind w:left="1440" w:hanging="720"/>
        <w:rPr>
          <w:sz w:val="22"/>
          <w:szCs w:val="22"/>
        </w:rPr>
      </w:pPr>
      <w:r w:rsidRPr="00A83900">
        <w:rPr>
          <w:sz w:val="22"/>
          <w:szCs w:val="22"/>
        </w:rPr>
        <w:t>b)</w:t>
      </w:r>
      <w:r w:rsidRPr="00A83900">
        <w:rPr>
          <w:sz w:val="22"/>
          <w:szCs w:val="22"/>
        </w:rPr>
        <w:tab/>
        <w:t>When the borrower receives an hourly wage, multiply the hourly wage by the number of hours normally worked per week, then by 52 weeks.</w:t>
      </w:r>
    </w:p>
    <w:p w14:paraId="291F4368" w14:textId="77777777" w:rsidR="000152B6" w:rsidRPr="00A83900" w:rsidRDefault="000152B6" w:rsidP="00BE72AF">
      <w:pPr>
        <w:rPr>
          <w:sz w:val="22"/>
          <w:szCs w:val="22"/>
        </w:rPr>
      </w:pPr>
    </w:p>
    <w:p w14:paraId="2F69AE58" w14:textId="77777777" w:rsidR="000152B6" w:rsidRPr="00A83900" w:rsidRDefault="000152B6" w:rsidP="00BE72AF">
      <w:pPr>
        <w:tabs>
          <w:tab w:val="left" w:pos="-1440"/>
        </w:tabs>
        <w:ind w:left="1440" w:hanging="720"/>
        <w:rPr>
          <w:sz w:val="22"/>
          <w:szCs w:val="22"/>
        </w:rPr>
      </w:pPr>
      <w:r w:rsidRPr="00A83900">
        <w:rPr>
          <w:sz w:val="22"/>
          <w:szCs w:val="22"/>
        </w:rPr>
        <w:t>c)</w:t>
      </w:r>
      <w:r w:rsidRPr="00A83900">
        <w:rPr>
          <w:sz w:val="22"/>
          <w:szCs w:val="22"/>
        </w:rPr>
        <w:tab/>
        <w:t>When the borrower receives overtime, use the last three (3) months of overtime to calculate that income.  If this does not accurately reflect the annual overtime figure, such as overtime which is earned only during a peak season, then annualize the overtime from the entire prior year, or base overtime on a statement from the employer.</w:t>
      </w:r>
    </w:p>
    <w:p w14:paraId="04523D57" w14:textId="77777777" w:rsidR="000152B6" w:rsidRPr="00A83900" w:rsidRDefault="000152B6" w:rsidP="00BE72AF">
      <w:pPr>
        <w:rPr>
          <w:sz w:val="22"/>
          <w:szCs w:val="22"/>
        </w:rPr>
      </w:pPr>
    </w:p>
    <w:p w14:paraId="6207DE23" w14:textId="77777777" w:rsidR="000152B6" w:rsidRPr="00A83900" w:rsidRDefault="000152B6" w:rsidP="00BE72AF">
      <w:pPr>
        <w:ind w:left="1440"/>
        <w:rPr>
          <w:sz w:val="22"/>
          <w:szCs w:val="22"/>
        </w:rPr>
      </w:pPr>
      <w:r w:rsidRPr="00A83900">
        <w:rPr>
          <w:sz w:val="22"/>
          <w:szCs w:val="22"/>
        </w:rPr>
        <w:t>One technique of annualizing hourly and/or overtime compensation is to divide the "year to date" gross by the number of weeks or months which have transpired, and then to multiply by 52 weeks or 12 months.  This works best near the middle or end of the calendar year.</w:t>
      </w:r>
    </w:p>
    <w:p w14:paraId="62E1D302" w14:textId="77777777" w:rsidR="000152B6" w:rsidRPr="00A83900" w:rsidRDefault="000152B6" w:rsidP="00BE72AF">
      <w:pPr>
        <w:rPr>
          <w:sz w:val="22"/>
          <w:szCs w:val="22"/>
        </w:rPr>
      </w:pPr>
    </w:p>
    <w:p w14:paraId="0C68DBF5" w14:textId="77777777" w:rsidR="000152B6" w:rsidRPr="00A83900" w:rsidRDefault="000152B6" w:rsidP="00BE72AF">
      <w:pPr>
        <w:tabs>
          <w:tab w:val="left" w:pos="-1440"/>
        </w:tabs>
        <w:ind w:left="1440" w:hanging="720"/>
        <w:rPr>
          <w:sz w:val="22"/>
          <w:szCs w:val="22"/>
        </w:rPr>
      </w:pPr>
      <w:r w:rsidRPr="00A83900">
        <w:rPr>
          <w:sz w:val="22"/>
          <w:szCs w:val="22"/>
        </w:rPr>
        <w:t>d)</w:t>
      </w:r>
      <w:r w:rsidRPr="00A83900">
        <w:rPr>
          <w:sz w:val="22"/>
          <w:szCs w:val="22"/>
        </w:rPr>
        <w:tab/>
        <w:t>Analyze last year's income to determine the amount of income anticipated during the upcoming twelve months when income cannot be clearly anticipated, such as for a self-employed individual.</w:t>
      </w:r>
    </w:p>
    <w:p w14:paraId="2DCAEC85" w14:textId="77777777" w:rsidR="000152B6" w:rsidRPr="00A83900" w:rsidRDefault="000152B6" w:rsidP="00BE72AF">
      <w:pPr>
        <w:rPr>
          <w:sz w:val="22"/>
          <w:szCs w:val="22"/>
        </w:rPr>
      </w:pPr>
    </w:p>
    <w:p w14:paraId="5CE06BBA" w14:textId="77777777" w:rsidR="00AF6B0D" w:rsidRPr="00A83900" w:rsidRDefault="000152B6" w:rsidP="00AF6B0D">
      <w:pPr>
        <w:tabs>
          <w:tab w:val="left" w:pos="-1440"/>
        </w:tabs>
        <w:ind w:left="1440" w:hanging="720"/>
        <w:rPr>
          <w:sz w:val="22"/>
          <w:szCs w:val="22"/>
        </w:rPr>
      </w:pPr>
      <w:r w:rsidRPr="00A83900">
        <w:rPr>
          <w:sz w:val="22"/>
          <w:szCs w:val="22"/>
        </w:rPr>
        <w:t>e)</w:t>
      </w:r>
      <w:r w:rsidRPr="00A83900">
        <w:rPr>
          <w:sz w:val="22"/>
          <w:szCs w:val="22"/>
        </w:rPr>
        <w:tab/>
        <w:t>Bonuses from employers count as household income.  If the employee usually receives a bonus during a work year, then the bonus amount received in prior years should be used to calculate the anticipated bonus in the next year.</w:t>
      </w:r>
    </w:p>
    <w:p w14:paraId="2891AE5D" w14:textId="77777777" w:rsidR="006D0A68" w:rsidRPr="00A83900" w:rsidRDefault="006D0A68" w:rsidP="00AF6B0D">
      <w:pPr>
        <w:tabs>
          <w:tab w:val="left" w:pos="-1440"/>
        </w:tabs>
        <w:ind w:left="1440" w:hanging="720"/>
        <w:rPr>
          <w:sz w:val="22"/>
          <w:szCs w:val="22"/>
        </w:rPr>
      </w:pPr>
    </w:p>
    <w:p w14:paraId="77DAFFEC" w14:textId="77777777" w:rsidR="000B174B" w:rsidRPr="00A83900" w:rsidRDefault="000B174B" w:rsidP="000B174B">
      <w:pPr>
        <w:tabs>
          <w:tab w:val="left" w:pos="-1440"/>
        </w:tabs>
        <w:ind w:left="720" w:hanging="720"/>
        <w:rPr>
          <w:sz w:val="22"/>
          <w:szCs w:val="22"/>
        </w:rPr>
      </w:pPr>
    </w:p>
    <w:p w14:paraId="2798EE48" w14:textId="74885FB0" w:rsidR="00AF6B0D" w:rsidRPr="00A83900" w:rsidRDefault="000B174B" w:rsidP="000B174B">
      <w:pPr>
        <w:tabs>
          <w:tab w:val="left" w:pos="-1440"/>
        </w:tabs>
        <w:ind w:left="720" w:hanging="720"/>
        <w:rPr>
          <w:sz w:val="22"/>
          <w:szCs w:val="22"/>
        </w:rPr>
      </w:pPr>
      <w:r w:rsidRPr="00A83900">
        <w:rPr>
          <w:sz w:val="22"/>
          <w:szCs w:val="22"/>
        </w:rPr>
        <w:t xml:space="preserve">   2.</w:t>
      </w:r>
      <w:r w:rsidRPr="00A83900">
        <w:rPr>
          <w:sz w:val="22"/>
          <w:szCs w:val="22"/>
        </w:rPr>
        <w:tab/>
      </w:r>
      <w:r w:rsidR="00C86B1E" w:rsidRPr="00A83900">
        <w:rPr>
          <w:sz w:val="22"/>
          <w:szCs w:val="22"/>
        </w:rPr>
        <w:t>All household members over the age of 18 must have documentation of income o</w:t>
      </w:r>
      <w:r w:rsidR="005402F5" w:rsidRPr="00A83900">
        <w:rPr>
          <w:sz w:val="22"/>
          <w:szCs w:val="22"/>
        </w:rPr>
        <w:t>r</w:t>
      </w:r>
      <w:r w:rsidR="00C86B1E" w:rsidRPr="00A83900">
        <w:rPr>
          <w:sz w:val="22"/>
          <w:szCs w:val="22"/>
        </w:rPr>
        <w:t xml:space="preserve"> provide information regarding reasons for lack of income.  Full time students should present evidence of </w:t>
      </w:r>
      <w:r w:rsidR="007C58EF" w:rsidRPr="00A83900">
        <w:rPr>
          <w:sz w:val="22"/>
          <w:szCs w:val="22"/>
        </w:rPr>
        <w:t>full-time</w:t>
      </w:r>
      <w:r w:rsidR="00C86B1E" w:rsidRPr="00A83900">
        <w:rPr>
          <w:sz w:val="22"/>
          <w:szCs w:val="22"/>
        </w:rPr>
        <w:t xml:space="preserve"> registration at college.  Other plausible </w:t>
      </w:r>
      <w:r w:rsidR="005402F5" w:rsidRPr="00A83900">
        <w:rPr>
          <w:sz w:val="22"/>
          <w:szCs w:val="22"/>
        </w:rPr>
        <w:t>reasons</w:t>
      </w:r>
      <w:r w:rsidR="00C86B1E" w:rsidRPr="00A83900">
        <w:rPr>
          <w:sz w:val="22"/>
          <w:szCs w:val="22"/>
        </w:rPr>
        <w:t xml:space="preserve"> as to why an adult member of the household has no </w:t>
      </w:r>
      <w:r w:rsidR="00C86B1E" w:rsidRPr="00A83900">
        <w:rPr>
          <w:sz w:val="22"/>
          <w:szCs w:val="22"/>
        </w:rPr>
        <w:lastRenderedPageBreak/>
        <w:t xml:space="preserve">income must be </w:t>
      </w:r>
      <w:r w:rsidR="005402F5" w:rsidRPr="00A83900">
        <w:rPr>
          <w:sz w:val="22"/>
          <w:szCs w:val="22"/>
        </w:rPr>
        <w:t>explained</w:t>
      </w:r>
      <w:r w:rsidR="00C86B1E" w:rsidRPr="00A83900">
        <w:rPr>
          <w:sz w:val="22"/>
          <w:szCs w:val="22"/>
        </w:rPr>
        <w:t xml:space="preserve"> and documented.</w:t>
      </w:r>
    </w:p>
    <w:p w14:paraId="30FA0936" w14:textId="77777777" w:rsidR="00AF6B0D" w:rsidRPr="00A83900" w:rsidRDefault="00AF6B0D" w:rsidP="00AF6B0D">
      <w:pPr>
        <w:pStyle w:val="ListParagraph"/>
        <w:tabs>
          <w:tab w:val="left" w:pos="-1440"/>
        </w:tabs>
        <w:rPr>
          <w:sz w:val="22"/>
          <w:szCs w:val="22"/>
        </w:rPr>
      </w:pPr>
    </w:p>
    <w:p w14:paraId="03403A48" w14:textId="77777777" w:rsidR="00AF6B0D" w:rsidRPr="00A83900" w:rsidRDefault="00C86B1E" w:rsidP="00044A45">
      <w:pPr>
        <w:pStyle w:val="ListParagraph"/>
        <w:numPr>
          <w:ilvl w:val="0"/>
          <w:numId w:val="1"/>
        </w:numPr>
        <w:tabs>
          <w:tab w:val="left" w:pos="-1440"/>
        </w:tabs>
        <w:rPr>
          <w:sz w:val="22"/>
          <w:szCs w:val="22"/>
        </w:rPr>
      </w:pPr>
      <w:r w:rsidRPr="00A83900">
        <w:rPr>
          <w:sz w:val="22"/>
          <w:szCs w:val="22"/>
        </w:rPr>
        <w:t xml:space="preserve">Any changes or cross out on the SELP application </w:t>
      </w:r>
      <w:r w:rsidR="005402F5" w:rsidRPr="00A83900">
        <w:rPr>
          <w:sz w:val="22"/>
          <w:szCs w:val="22"/>
        </w:rPr>
        <w:t>regarding</w:t>
      </w:r>
      <w:r w:rsidRPr="00A83900">
        <w:rPr>
          <w:sz w:val="22"/>
          <w:szCs w:val="22"/>
        </w:rPr>
        <w:t xml:space="preserve"> income calculations must be initialed by the person making those changes.</w:t>
      </w:r>
    </w:p>
    <w:p w14:paraId="52089194" w14:textId="77777777" w:rsidR="00AF6B0D" w:rsidRPr="00A83900" w:rsidRDefault="00AF6B0D" w:rsidP="00AF6B0D">
      <w:pPr>
        <w:pStyle w:val="ListParagraph"/>
        <w:tabs>
          <w:tab w:val="left" w:pos="-1440"/>
        </w:tabs>
        <w:rPr>
          <w:sz w:val="22"/>
          <w:szCs w:val="22"/>
        </w:rPr>
      </w:pPr>
    </w:p>
    <w:p w14:paraId="2DC5C82A" w14:textId="77777777" w:rsidR="00AF6B0D" w:rsidRPr="00A83900" w:rsidRDefault="00C86B1E" w:rsidP="00AF6B0D">
      <w:pPr>
        <w:pStyle w:val="ListParagraph"/>
        <w:numPr>
          <w:ilvl w:val="0"/>
          <w:numId w:val="1"/>
        </w:numPr>
        <w:tabs>
          <w:tab w:val="left" w:pos="-1440"/>
        </w:tabs>
        <w:rPr>
          <w:sz w:val="22"/>
          <w:szCs w:val="22"/>
        </w:rPr>
      </w:pPr>
      <w:r w:rsidRPr="00A83900">
        <w:rPr>
          <w:sz w:val="22"/>
          <w:szCs w:val="22"/>
        </w:rPr>
        <w:t xml:space="preserve">Households must be income eligible on the day of settlement.  If income or household composition changes between the time of SELP </w:t>
      </w:r>
      <w:r w:rsidR="005402F5" w:rsidRPr="00A83900">
        <w:rPr>
          <w:sz w:val="22"/>
          <w:szCs w:val="22"/>
        </w:rPr>
        <w:t>application</w:t>
      </w:r>
      <w:r w:rsidRPr="00A83900">
        <w:rPr>
          <w:sz w:val="22"/>
          <w:szCs w:val="22"/>
        </w:rPr>
        <w:t xml:space="preserve"> and closing (due to </w:t>
      </w:r>
      <w:proofErr w:type="gramStart"/>
      <w:r w:rsidRPr="00A83900">
        <w:rPr>
          <w:sz w:val="22"/>
          <w:szCs w:val="22"/>
        </w:rPr>
        <w:t>cost of living</w:t>
      </w:r>
      <w:proofErr w:type="gramEnd"/>
      <w:r w:rsidRPr="00A83900">
        <w:rPr>
          <w:sz w:val="22"/>
          <w:szCs w:val="22"/>
        </w:rPr>
        <w:t xml:space="preserve"> increase or raise or new job, or someone leaves the </w:t>
      </w:r>
      <w:r w:rsidR="00AF6B0D" w:rsidRPr="00A83900">
        <w:rPr>
          <w:sz w:val="22"/>
          <w:szCs w:val="22"/>
        </w:rPr>
        <w:t>household thereby changing family size, or an applicant receives a large sum of cash assets, etc.) the borrower may become ineligible for the SELP loan.  This may occur occasionally very close to settlement.  It is the lender’s responsibility to inform the borrower.  It is recommended the borrower be advised in writing if there is any concern that income or family composition is in flux, and/or if family income is close to the allowed maximum.</w:t>
      </w:r>
    </w:p>
    <w:p w14:paraId="179CC53B" w14:textId="77777777" w:rsidR="00AF6B0D" w:rsidRPr="00A83900" w:rsidRDefault="00AF6B0D" w:rsidP="00AF6B0D">
      <w:pPr>
        <w:pStyle w:val="ListParagraph"/>
        <w:tabs>
          <w:tab w:val="left" w:pos="-1440"/>
        </w:tabs>
        <w:rPr>
          <w:sz w:val="22"/>
          <w:szCs w:val="22"/>
        </w:rPr>
      </w:pPr>
    </w:p>
    <w:p w14:paraId="74473755" w14:textId="77777777" w:rsidR="00AF6B0D" w:rsidRPr="00A83900" w:rsidRDefault="00AF6B0D" w:rsidP="00AF6B0D">
      <w:pPr>
        <w:pStyle w:val="ListParagraph"/>
        <w:numPr>
          <w:ilvl w:val="0"/>
          <w:numId w:val="1"/>
        </w:numPr>
        <w:tabs>
          <w:tab w:val="left" w:pos="-1440"/>
        </w:tabs>
        <w:rPr>
          <w:sz w:val="22"/>
          <w:szCs w:val="22"/>
        </w:rPr>
      </w:pPr>
      <w:r w:rsidRPr="00A83900">
        <w:rPr>
          <w:sz w:val="22"/>
          <w:szCs w:val="22"/>
        </w:rPr>
        <w:t>If more than 90 days elapse between SELP application and closing, the borrower must provide two most recent pay stubs to verify income is still within the eligible range at closing.</w:t>
      </w:r>
    </w:p>
    <w:p w14:paraId="6B229BFB" w14:textId="77777777" w:rsidR="00AF6B0D" w:rsidRPr="00A83900" w:rsidRDefault="00AF6B0D" w:rsidP="00AF6B0D">
      <w:pPr>
        <w:pStyle w:val="ListParagraph"/>
        <w:tabs>
          <w:tab w:val="left" w:pos="-1440"/>
        </w:tabs>
        <w:rPr>
          <w:sz w:val="22"/>
          <w:szCs w:val="22"/>
        </w:rPr>
      </w:pPr>
    </w:p>
    <w:p w14:paraId="29C6DFCD" w14:textId="77777777" w:rsidR="00AF6B0D" w:rsidRPr="00A83900" w:rsidRDefault="00AF6B0D" w:rsidP="00C86B1E">
      <w:pPr>
        <w:pStyle w:val="ListParagraph"/>
        <w:numPr>
          <w:ilvl w:val="0"/>
          <w:numId w:val="1"/>
        </w:numPr>
        <w:tabs>
          <w:tab w:val="left" w:pos="-1440"/>
        </w:tabs>
        <w:rPr>
          <w:sz w:val="22"/>
          <w:szCs w:val="22"/>
        </w:rPr>
      </w:pPr>
      <w:r w:rsidRPr="00A83900">
        <w:rPr>
          <w:sz w:val="22"/>
          <w:szCs w:val="22"/>
        </w:rPr>
        <w:t xml:space="preserve">If a child or children reside in a household and are not the children of one of the borrowers, for instance, grandchildren cared for by a grandparent, then documentation of legal custody must be provided </w:t>
      </w:r>
      <w:proofErr w:type="gramStart"/>
      <w:r w:rsidRPr="00A83900">
        <w:rPr>
          <w:sz w:val="22"/>
          <w:szCs w:val="22"/>
        </w:rPr>
        <w:t>in order to</w:t>
      </w:r>
      <w:proofErr w:type="gramEnd"/>
      <w:r w:rsidRPr="00A83900">
        <w:rPr>
          <w:sz w:val="22"/>
          <w:szCs w:val="22"/>
        </w:rPr>
        <w:t xml:space="preserve"> count those dependents as part of the household.  A court order or verification from the Department of Social Services will be acceptable.</w:t>
      </w:r>
    </w:p>
    <w:p w14:paraId="4D847970" w14:textId="77777777" w:rsidR="00AF6B0D" w:rsidRPr="00A83900" w:rsidRDefault="00AF6B0D" w:rsidP="00AF6B0D">
      <w:pPr>
        <w:pStyle w:val="ListParagraph"/>
        <w:rPr>
          <w:sz w:val="22"/>
          <w:szCs w:val="22"/>
        </w:rPr>
      </w:pPr>
    </w:p>
    <w:p w14:paraId="6E339FD7" w14:textId="77777777" w:rsidR="00AF6B0D" w:rsidRPr="00A83900" w:rsidRDefault="00AF6B0D" w:rsidP="00C86B1E">
      <w:pPr>
        <w:pStyle w:val="ListParagraph"/>
        <w:numPr>
          <w:ilvl w:val="0"/>
          <w:numId w:val="1"/>
        </w:numPr>
        <w:tabs>
          <w:tab w:val="left" w:pos="-1440"/>
        </w:tabs>
        <w:rPr>
          <w:sz w:val="22"/>
          <w:szCs w:val="22"/>
        </w:rPr>
      </w:pPr>
      <w:r w:rsidRPr="00A83900">
        <w:rPr>
          <w:sz w:val="22"/>
          <w:szCs w:val="22"/>
        </w:rPr>
        <w:t>If there are dependents listed as household members on the loan application, but those same dependents are not listed on latest federal income tax return, a reasonable explanation must be provided and noted in the file.  This might occur, for instance, by agreement of divorced parties whereby parents share custody, and alternate claiming the child as a dependent.  This type of agreement or arrangement must be documented.</w:t>
      </w:r>
    </w:p>
    <w:p w14:paraId="4D87F95C" w14:textId="77777777" w:rsidR="00AF6B0D" w:rsidRPr="00A83900" w:rsidRDefault="00AF6B0D" w:rsidP="00AF6B0D">
      <w:pPr>
        <w:pStyle w:val="ListParagraph"/>
        <w:rPr>
          <w:sz w:val="22"/>
          <w:szCs w:val="22"/>
        </w:rPr>
      </w:pPr>
    </w:p>
    <w:p w14:paraId="74761ACE" w14:textId="77777777" w:rsidR="00AF6B0D" w:rsidRPr="00A83900" w:rsidRDefault="00AF6B0D" w:rsidP="00C86B1E">
      <w:pPr>
        <w:pStyle w:val="ListParagraph"/>
        <w:numPr>
          <w:ilvl w:val="0"/>
          <w:numId w:val="1"/>
        </w:numPr>
        <w:tabs>
          <w:tab w:val="left" w:pos="-1440"/>
        </w:tabs>
        <w:rPr>
          <w:sz w:val="22"/>
          <w:szCs w:val="22"/>
        </w:rPr>
      </w:pPr>
      <w:proofErr w:type="gramStart"/>
      <w:r w:rsidRPr="00A83900">
        <w:rPr>
          <w:sz w:val="22"/>
          <w:szCs w:val="22"/>
        </w:rPr>
        <w:t>In order for</w:t>
      </w:r>
      <w:proofErr w:type="gramEnd"/>
      <w:r w:rsidRPr="00A83900">
        <w:rPr>
          <w:sz w:val="22"/>
          <w:szCs w:val="22"/>
        </w:rPr>
        <w:t xml:space="preserve"> a borrower to qualify for a SELP loan, the borrower must qualify for a fixed rate loan from the primary mortgage lender without the benefit of a co-signer.</w:t>
      </w:r>
    </w:p>
    <w:p w14:paraId="71EF4F9D" w14:textId="77777777" w:rsidR="00477F37" w:rsidRPr="00A83900" w:rsidRDefault="00477F37" w:rsidP="005402F5">
      <w:pPr>
        <w:tabs>
          <w:tab w:val="left" w:pos="-1440"/>
        </w:tabs>
        <w:rPr>
          <w:sz w:val="22"/>
          <w:szCs w:val="22"/>
        </w:rPr>
      </w:pPr>
    </w:p>
    <w:p w14:paraId="04CE20C4" w14:textId="77777777" w:rsidR="000152B6" w:rsidRPr="00A83900" w:rsidRDefault="000152B6" w:rsidP="00BE72AF">
      <w:pPr>
        <w:rPr>
          <w:sz w:val="22"/>
          <w:szCs w:val="22"/>
        </w:rPr>
      </w:pPr>
      <w:r w:rsidRPr="00A83900">
        <w:rPr>
          <w:b/>
          <w:bCs/>
          <w:sz w:val="22"/>
          <w:szCs w:val="22"/>
          <w:u w:val="single"/>
        </w:rPr>
        <w:t>I.</w:t>
      </w:r>
      <w:r w:rsidRPr="00A83900">
        <w:rPr>
          <w:b/>
          <w:bCs/>
          <w:sz w:val="22"/>
          <w:szCs w:val="22"/>
        </w:rPr>
        <w:tab/>
      </w:r>
      <w:r w:rsidRPr="00A83900">
        <w:rPr>
          <w:b/>
          <w:bCs/>
          <w:sz w:val="22"/>
          <w:szCs w:val="22"/>
          <w:u w:val="single"/>
        </w:rPr>
        <w:t>POST CLOSING</w:t>
      </w:r>
    </w:p>
    <w:p w14:paraId="72CBB3E0" w14:textId="77777777" w:rsidR="000152B6" w:rsidRPr="00A83900" w:rsidRDefault="000152B6" w:rsidP="00BE72AF">
      <w:pPr>
        <w:rPr>
          <w:sz w:val="22"/>
          <w:szCs w:val="22"/>
        </w:rPr>
      </w:pPr>
    </w:p>
    <w:p w14:paraId="0BC08CD1" w14:textId="77777777" w:rsidR="000152B6" w:rsidRPr="00A83900" w:rsidRDefault="000152B6" w:rsidP="00BE72AF">
      <w:pPr>
        <w:tabs>
          <w:tab w:val="left" w:pos="-1440"/>
        </w:tabs>
        <w:ind w:left="720" w:hanging="720"/>
        <w:rPr>
          <w:sz w:val="22"/>
          <w:szCs w:val="22"/>
        </w:rPr>
      </w:pPr>
      <w:r w:rsidRPr="00A83900">
        <w:rPr>
          <w:sz w:val="22"/>
          <w:szCs w:val="22"/>
        </w:rPr>
        <w:t>1.</w:t>
      </w:r>
      <w:r w:rsidRPr="00A83900">
        <w:rPr>
          <w:sz w:val="22"/>
          <w:szCs w:val="22"/>
        </w:rPr>
        <w:tab/>
        <w:t>The loan is evidenced by a Second Mortgage, recorded in the land records of Charles County, and by a Promissory Note signed by the Borrowers.</w:t>
      </w:r>
    </w:p>
    <w:p w14:paraId="74E6EBE3" w14:textId="77777777" w:rsidR="000152B6" w:rsidRPr="00A83900" w:rsidRDefault="000152B6" w:rsidP="00BE72AF">
      <w:pPr>
        <w:rPr>
          <w:sz w:val="22"/>
          <w:szCs w:val="22"/>
        </w:rPr>
      </w:pPr>
    </w:p>
    <w:p w14:paraId="59F46BFC" w14:textId="77777777" w:rsidR="000152B6" w:rsidRPr="00A83900" w:rsidRDefault="000152B6" w:rsidP="00BE72AF">
      <w:pPr>
        <w:rPr>
          <w:sz w:val="22"/>
          <w:szCs w:val="22"/>
        </w:rPr>
      </w:pPr>
      <w:r w:rsidRPr="00A83900">
        <w:rPr>
          <w:sz w:val="22"/>
          <w:szCs w:val="22"/>
        </w:rPr>
        <w:t>2.</w:t>
      </w:r>
      <w:r w:rsidRPr="00A83900">
        <w:rPr>
          <w:sz w:val="22"/>
          <w:szCs w:val="22"/>
        </w:rPr>
        <w:tab/>
        <w:t>The SELP loan accrues 5% interest in the first year only.</w:t>
      </w:r>
      <w:r w:rsidR="00DA1C70" w:rsidRPr="00A83900">
        <w:rPr>
          <w:sz w:val="22"/>
          <w:szCs w:val="22"/>
        </w:rPr>
        <w:t xml:space="preserve"> </w:t>
      </w:r>
      <w:r w:rsidRPr="00A83900">
        <w:rPr>
          <w:sz w:val="22"/>
          <w:szCs w:val="22"/>
        </w:rPr>
        <w:t>Thereafter, no interest accrues on the loan.</w:t>
      </w:r>
    </w:p>
    <w:p w14:paraId="10DF7A97" w14:textId="77777777" w:rsidR="000152B6" w:rsidRPr="00A83900" w:rsidRDefault="000152B6" w:rsidP="00BE72AF">
      <w:pPr>
        <w:rPr>
          <w:sz w:val="22"/>
          <w:szCs w:val="22"/>
        </w:rPr>
      </w:pPr>
    </w:p>
    <w:p w14:paraId="686EB6BD" w14:textId="77777777" w:rsidR="000152B6" w:rsidRPr="00A83900" w:rsidRDefault="000152B6" w:rsidP="00BE72AF">
      <w:pPr>
        <w:rPr>
          <w:sz w:val="22"/>
          <w:szCs w:val="22"/>
        </w:rPr>
      </w:pPr>
      <w:r w:rsidRPr="00A83900">
        <w:rPr>
          <w:sz w:val="22"/>
          <w:szCs w:val="22"/>
        </w:rPr>
        <w:t>3.</w:t>
      </w:r>
      <w:r w:rsidRPr="00A83900">
        <w:rPr>
          <w:sz w:val="22"/>
          <w:szCs w:val="22"/>
        </w:rPr>
        <w:tab/>
        <w:t>The loan becomes fully repayable upon the occurrence of any of the following:</w:t>
      </w:r>
    </w:p>
    <w:p w14:paraId="7A65603A" w14:textId="77777777" w:rsidR="000152B6" w:rsidRPr="00A83900" w:rsidRDefault="000152B6" w:rsidP="00BE72AF">
      <w:pPr>
        <w:rPr>
          <w:sz w:val="22"/>
          <w:szCs w:val="22"/>
        </w:rPr>
      </w:pPr>
    </w:p>
    <w:p w14:paraId="1E297CAB" w14:textId="77777777" w:rsidR="000152B6" w:rsidRPr="00A83900" w:rsidRDefault="000152B6" w:rsidP="00BE72AF">
      <w:pPr>
        <w:tabs>
          <w:tab w:val="left" w:pos="-1440"/>
        </w:tabs>
        <w:ind w:left="1440" w:hanging="720"/>
        <w:rPr>
          <w:sz w:val="22"/>
          <w:szCs w:val="22"/>
        </w:rPr>
      </w:pPr>
      <w:r w:rsidRPr="00A83900">
        <w:rPr>
          <w:sz w:val="22"/>
          <w:szCs w:val="22"/>
        </w:rPr>
        <w:t>[a]</w:t>
      </w:r>
      <w:r w:rsidRPr="00A83900">
        <w:rPr>
          <w:sz w:val="22"/>
          <w:szCs w:val="22"/>
        </w:rPr>
        <w:tab/>
        <w:t>Discontinuance of occupancy of the property as the borrower's primary residence; or</w:t>
      </w:r>
    </w:p>
    <w:p w14:paraId="38A07FAB" w14:textId="77777777" w:rsidR="000152B6" w:rsidRPr="00A83900" w:rsidRDefault="000152B6" w:rsidP="00BE72AF">
      <w:pPr>
        <w:rPr>
          <w:sz w:val="22"/>
          <w:szCs w:val="22"/>
        </w:rPr>
      </w:pPr>
    </w:p>
    <w:p w14:paraId="004E8AE8" w14:textId="77777777" w:rsidR="000152B6" w:rsidRPr="00A83900" w:rsidRDefault="000152B6" w:rsidP="00BE72AF">
      <w:pPr>
        <w:tabs>
          <w:tab w:val="left" w:pos="-1440"/>
        </w:tabs>
        <w:ind w:left="1440" w:hanging="720"/>
        <w:rPr>
          <w:sz w:val="22"/>
          <w:szCs w:val="22"/>
        </w:rPr>
      </w:pPr>
      <w:r w:rsidRPr="00A83900">
        <w:rPr>
          <w:sz w:val="22"/>
          <w:szCs w:val="22"/>
        </w:rPr>
        <w:t>[b]</w:t>
      </w:r>
      <w:r w:rsidRPr="00A83900">
        <w:rPr>
          <w:sz w:val="22"/>
          <w:szCs w:val="22"/>
        </w:rPr>
        <w:tab/>
        <w:t>Sale or transfer of the property; or</w:t>
      </w:r>
    </w:p>
    <w:p w14:paraId="60339A34" w14:textId="77777777" w:rsidR="000152B6" w:rsidRPr="00A83900" w:rsidRDefault="000152B6" w:rsidP="00BE72AF">
      <w:pPr>
        <w:rPr>
          <w:sz w:val="22"/>
          <w:szCs w:val="22"/>
        </w:rPr>
      </w:pPr>
    </w:p>
    <w:p w14:paraId="36AFB860" w14:textId="77777777" w:rsidR="00DA1C70" w:rsidRPr="00A83900" w:rsidRDefault="00DA1C70" w:rsidP="00BE72AF">
      <w:pPr>
        <w:tabs>
          <w:tab w:val="left" w:pos="-1440"/>
        </w:tabs>
        <w:ind w:left="1440" w:hanging="720"/>
        <w:rPr>
          <w:sz w:val="22"/>
          <w:szCs w:val="22"/>
        </w:rPr>
      </w:pPr>
      <w:r w:rsidRPr="00A83900">
        <w:rPr>
          <w:sz w:val="22"/>
          <w:szCs w:val="22"/>
        </w:rPr>
        <w:t>[c]</w:t>
      </w:r>
      <w:r w:rsidRPr="00A83900">
        <w:rPr>
          <w:sz w:val="22"/>
          <w:szCs w:val="22"/>
        </w:rPr>
        <w:tab/>
        <w:t>Refinance of the property; or</w:t>
      </w:r>
    </w:p>
    <w:p w14:paraId="0E4109ED" w14:textId="77777777" w:rsidR="00DA1C70" w:rsidRPr="00A83900" w:rsidRDefault="00DA1C70" w:rsidP="00BE72AF">
      <w:pPr>
        <w:tabs>
          <w:tab w:val="left" w:pos="-1440"/>
        </w:tabs>
        <w:ind w:left="1440" w:hanging="720"/>
        <w:rPr>
          <w:sz w:val="22"/>
          <w:szCs w:val="22"/>
        </w:rPr>
      </w:pPr>
    </w:p>
    <w:p w14:paraId="702694C6" w14:textId="77777777" w:rsidR="000152B6" w:rsidRPr="00A83900" w:rsidRDefault="00DA1C70" w:rsidP="00BE72AF">
      <w:pPr>
        <w:tabs>
          <w:tab w:val="left" w:pos="-1440"/>
        </w:tabs>
        <w:ind w:left="1440" w:hanging="720"/>
        <w:rPr>
          <w:sz w:val="22"/>
          <w:szCs w:val="22"/>
        </w:rPr>
      </w:pPr>
      <w:r w:rsidRPr="00A83900">
        <w:rPr>
          <w:sz w:val="22"/>
          <w:szCs w:val="22"/>
        </w:rPr>
        <w:t>[d]</w:t>
      </w:r>
      <w:r w:rsidRPr="00A83900">
        <w:rPr>
          <w:sz w:val="22"/>
          <w:szCs w:val="22"/>
        </w:rPr>
        <w:tab/>
        <w:t>Additional</w:t>
      </w:r>
      <w:r w:rsidR="000152B6" w:rsidRPr="00A83900">
        <w:rPr>
          <w:sz w:val="22"/>
          <w:szCs w:val="22"/>
        </w:rPr>
        <w:t xml:space="preserve"> encumbering</w:t>
      </w:r>
      <w:r w:rsidRPr="00A83900">
        <w:rPr>
          <w:sz w:val="22"/>
          <w:szCs w:val="22"/>
        </w:rPr>
        <w:t xml:space="preserve"> (such as a third mortgage</w:t>
      </w:r>
      <w:r w:rsidR="00170D07" w:rsidRPr="00A83900">
        <w:rPr>
          <w:sz w:val="22"/>
          <w:szCs w:val="22"/>
        </w:rPr>
        <w:t xml:space="preserve"> subordinate to the SELP Second Mortgage</w:t>
      </w:r>
      <w:r w:rsidRPr="00A83900">
        <w:rPr>
          <w:sz w:val="22"/>
          <w:szCs w:val="22"/>
        </w:rPr>
        <w:t>)</w:t>
      </w:r>
      <w:r w:rsidR="000152B6" w:rsidRPr="00A83900">
        <w:rPr>
          <w:sz w:val="22"/>
          <w:szCs w:val="22"/>
        </w:rPr>
        <w:t xml:space="preserve"> without the consent of the County.</w:t>
      </w:r>
    </w:p>
    <w:p w14:paraId="13265B4E" w14:textId="77777777" w:rsidR="000152B6" w:rsidRPr="00A83900" w:rsidRDefault="000152B6" w:rsidP="00BE72AF">
      <w:pPr>
        <w:rPr>
          <w:sz w:val="22"/>
          <w:szCs w:val="22"/>
        </w:rPr>
      </w:pPr>
    </w:p>
    <w:p w14:paraId="41897E0D" w14:textId="77777777" w:rsidR="007C3BD9" w:rsidRPr="00A83900" w:rsidRDefault="007C3BD9" w:rsidP="007C3BD9">
      <w:pPr>
        <w:tabs>
          <w:tab w:val="left" w:pos="-1440"/>
        </w:tabs>
        <w:rPr>
          <w:sz w:val="22"/>
          <w:szCs w:val="22"/>
        </w:rPr>
      </w:pPr>
    </w:p>
    <w:p w14:paraId="52B593D6" w14:textId="13703D8E" w:rsidR="007C3BD9" w:rsidRPr="00A83900" w:rsidRDefault="007C3BD9" w:rsidP="007C3BD9">
      <w:pPr>
        <w:tabs>
          <w:tab w:val="left" w:pos="-1440"/>
        </w:tabs>
        <w:rPr>
          <w:sz w:val="22"/>
          <w:szCs w:val="22"/>
        </w:rPr>
      </w:pPr>
      <w:r w:rsidRPr="00A83900">
        <w:rPr>
          <w:sz w:val="22"/>
          <w:szCs w:val="22"/>
        </w:rPr>
        <w:t xml:space="preserve">Revised: </w:t>
      </w:r>
      <w:r w:rsidR="00ED3AAD">
        <w:rPr>
          <w:sz w:val="22"/>
          <w:szCs w:val="22"/>
        </w:rPr>
        <w:t>June 1</w:t>
      </w:r>
      <w:r w:rsidR="00E705DD">
        <w:rPr>
          <w:sz w:val="22"/>
          <w:szCs w:val="22"/>
        </w:rPr>
        <w:t>, 202</w:t>
      </w:r>
      <w:r w:rsidR="008C3A17">
        <w:rPr>
          <w:sz w:val="22"/>
          <w:szCs w:val="22"/>
        </w:rPr>
        <w:t>4</w:t>
      </w:r>
    </w:p>
    <w:sectPr w:rsidR="007C3BD9" w:rsidRPr="00A83900" w:rsidSect="006D0A68">
      <w:type w:val="continuous"/>
      <w:pgSz w:w="12240" w:h="15840"/>
      <w:pgMar w:top="360" w:right="720" w:bottom="720" w:left="720" w:header="108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A1EE8" w14:textId="77777777" w:rsidR="00C86B1E" w:rsidRDefault="00C86B1E" w:rsidP="000152B6">
      <w:r>
        <w:separator/>
      </w:r>
    </w:p>
  </w:endnote>
  <w:endnote w:type="continuationSeparator" w:id="0">
    <w:p w14:paraId="0994F913" w14:textId="77777777" w:rsidR="00C86B1E" w:rsidRDefault="00C86B1E" w:rsidP="00015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7588F" w14:textId="77777777" w:rsidR="00C86B1E" w:rsidRDefault="00C86B1E">
    <w:pPr>
      <w:spacing w:line="24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A797C" w14:textId="77777777" w:rsidR="00C86B1E" w:rsidRDefault="00C86B1E">
    <w:pPr>
      <w:spacing w:line="240" w:lineRule="exact"/>
    </w:pPr>
  </w:p>
  <w:p w14:paraId="30C3410C" w14:textId="77777777" w:rsidR="00C86B1E" w:rsidRDefault="00C86B1E">
    <w:pPr>
      <w:framePr w:w="10801" w:wrap="notBeside" w:vAnchor="text" w:hAnchor="text" w:x="1" w:y="1"/>
      <w:jc w:val="center"/>
    </w:pPr>
    <w:r>
      <w:fldChar w:fldCharType="begin"/>
    </w:r>
    <w:r>
      <w:instrText xml:space="preserve">PAGE </w:instrText>
    </w:r>
    <w:r>
      <w:fldChar w:fldCharType="separate"/>
    </w:r>
    <w:r w:rsidR="00A83900">
      <w:rPr>
        <w:noProof/>
      </w:rPr>
      <w:t>1</w:t>
    </w:r>
    <w:r>
      <w:rPr>
        <w:noProof/>
      </w:rPr>
      <w:fldChar w:fldCharType="end"/>
    </w:r>
  </w:p>
  <w:p w14:paraId="4DA32946" w14:textId="77777777" w:rsidR="00C86B1E" w:rsidRDefault="00C86B1E">
    <w:pPr>
      <w:ind w:left="720" w:right="720"/>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2D8BF" w14:textId="77777777" w:rsidR="00C86B1E" w:rsidRDefault="00C86B1E">
    <w:pPr>
      <w:spacing w:line="25" w:lineRule="exact"/>
    </w:pPr>
  </w:p>
  <w:p w14:paraId="38C1FD71" w14:textId="77777777" w:rsidR="00C86B1E" w:rsidRDefault="00C86B1E">
    <w:pPr>
      <w:framePr w:w="10800" w:wrap="notBeside" w:vAnchor="text" w:hAnchor="text" w:x="1" w:y="1"/>
      <w:spacing w:line="240" w:lineRule="atLeast"/>
    </w:pPr>
    <w:r>
      <w:rPr>
        <w:noProof/>
      </w:rPr>
      <mc:AlternateContent>
        <mc:Choice Requires="wps">
          <w:drawing>
            <wp:anchor distT="0" distB="0" distL="114300" distR="114300" simplePos="0" relativeHeight="251658240" behindDoc="1" locked="1" layoutInCell="0" allowOverlap="1" wp14:anchorId="0D47D781" wp14:editId="182324D7">
              <wp:simplePos x="0" y="0"/>
              <wp:positionH relativeFrom="page">
                <wp:posOffset>914400</wp:posOffset>
              </wp:positionH>
              <wp:positionV relativeFrom="paragraph">
                <wp:posOffset>0</wp:posOffset>
              </wp:positionV>
              <wp:extent cx="5943600" cy="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0"/>
                      </a:xfrm>
                      <a:prstGeom prst="rect">
                        <a:avLst/>
                      </a:prstGeom>
                      <a:solidFill>
                        <a:srgbClr val="006C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2167C5F" id="Rectangle 2" o:spid="_x0000_s1026" style="position:absolute;margin-left:1in;margin-top:0;width:468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kkldgIAAPMEAAAOAAAAZHJzL2Uyb0RvYy54bWysVNuO0zAQfUfiHyy/t7mQbZto09VulyKk&#10;AisWPsC1ncbCsY3tNu0i/p2x05Yu8IAQfXA9mfH4zDkzvr7ZdxLtuHVCqxpn4xQjrqhmQm1q/PnT&#10;cjTDyHmiGJFa8RofuMM385cvrntT8Vy3WjJuESRRrupNjVvvTZUkjra8I26sDVfgbLTtiAfTbhJm&#10;SQ/ZO5nkaTpJem2ZsZpy5+Dr/eDE85i/aTj1H5rGcY9kjQGbj6uN6zqsyfyaVBtLTCvoEQb5BxQd&#10;EQouPae6J56grRW/peoEtdrpxo+p7hLdNILyWANUk6W/VPPYEsNjLUCOM2ea3P9LS9/vHiwSrMY5&#10;Rop0INFHII2ojeQoD/T0xlUQ9WgebCjQmZWmXxxSetFCFL+1VvctJwxAZSE+eXYgGA6OonX/TjPI&#10;TrZeR6b2je1CQuAA7aMgh7MgfO8RhY9XZfFqkoJu9ORLSHU6aKzzb7juUNjU2ALsmJjsVs4HIKQ6&#10;hUTgWgq2FFJGw27WC2nRjoS+SCcLuGQ44i7DpArBSodjg3v4AvjgjuALSKPO38osL9K7vBwtJ7Pp&#10;qFgWV6Nyms5GaVbelZO0KIv75fcAMCuqVjDG1Uoofuq5rPg7TY/dP3RL7DrUB9piUZfQ3fMKU/j9&#10;qcJOeJg/Kboaz0LMcSKCoK8Vg5pJ5YmQwz55jj1SDASc/iMlUf6g+NA5a80OoL7VoBDoCC8FbFpt&#10;nzDqYepq7L5uieUYybcKOqjMiiKMaTSKq2kOhr30rC89RFFIVWOP0bBd+GG0t8aKTQs3ZZEYpW+h&#10;6xoRuyJ05IDq2KswWbGC4ysQRvfSjlE/36r5DwAAAP//AwBQSwMEFAAGAAgAAAAhAFZntsraAAAA&#10;BgEAAA8AAABkcnMvZG93bnJldi54bWxMj0FLw0AQhe+C/2EZwZvdrRQpMZuioh48CDYF7W2SnSbB&#10;7GzIbtv4752c9DLM4w1vvpdvJt+rE42xC2xhuTCgiOvgOm4s7MqXmzWomJAd9oHJwg9F2BSXFzlm&#10;Lpz5g07b1CgJ4ZihhTalIdM61i15jIswEIt3CKPHJHJstBvxLOG+17fG3GmPHcuHFgd6aqn+3h69&#10;pHyWFT3v33bl17Jx74/pFZvBW3t9NT3cg0o0pb9jmPEFHQphqsKRXVS96NVKuiQLMmfbrI1s1ax1&#10;kev/+MUvAAAA//8DAFBLAQItABQABgAIAAAAIQC2gziS/gAAAOEBAAATAAAAAAAAAAAAAAAAAAAA&#10;AABbQ29udGVudF9UeXBlc10ueG1sUEsBAi0AFAAGAAgAAAAhADj9If/WAAAAlAEAAAsAAAAAAAAA&#10;AAAAAAAALwEAAF9yZWxzLy5yZWxzUEsBAi0AFAAGAAgAAAAhAKmCSSV2AgAA8wQAAA4AAAAAAAAA&#10;AAAAAAAALgIAAGRycy9lMm9Eb2MueG1sUEsBAi0AFAAGAAgAAAAhAFZntsraAAAABgEAAA8AAAAA&#10;AAAAAAAAAAAA0AQAAGRycy9kb3ducmV2LnhtbFBLBQYAAAAABAAEAPMAAADXBQAAAAA=&#10;" o:allowincell="f" fillcolor="#006c00" stroked="f" strokeweight="0">
              <w10:wrap anchorx="page"/>
              <w10:anchorlock/>
            </v:rect>
          </w:pict>
        </mc:Fallback>
      </mc:AlternateContent>
    </w:r>
  </w:p>
  <w:p w14:paraId="05249AAA" w14:textId="77777777" w:rsidR="00C86B1E" w:rsidRDefault="00C86B1E">
    <w:pPr>
      <w:framePr w:w="10800" w:wrap="notBeside" w:vAnchor="text" w:hAnchor="text" w:x="1" w:y="1"/>
    </w:pPr>
  </w:p>
  <w:p w14:paraId="684E3197" w14:textId="77777777" w:rsidR="00C86B1E" w:rsidRDefault="00C86B1E">
    <w:pPr>
      <w:framePr w:w="10800" w:wrap="notBeside" w:vAnchor="text" w:hAnchor="text" w:x="1" w:y="1"/>
    </w:pPr>
  </w:p>
  <w:p w14:paraId="1AD152C9" w14:textId="77777777" w:rsidR="00C86B1E" w:rsidRDefault="00C86B1E">
    <w:pPr>
      <w:framePr w:w="10801" w:wrap="notBeside" w:vAnchor="text" w:hAnchor="text" w:x="1" w:y="1"/>
      <w:jc w:val="center"/>
    </w:pPr>
    <w:r>
      <w:fldChar w:fldCharType="begin"/>
    </w:r>
    <w:r>
      <w:instrText xml:space="preserve">PAGE </w:instrText>
    </w:r>
    <w:r>
      <w:fldChar w:fldCharType="separate"/>
    </w:r>
    <w:r w:rsidR="00A83900">
      <w:rPr>
        <w:noProof/>
      </w:rPr>
      <w:t>8</w:t>
    </w:r>
    <w:r>
      <w:rPr>
        <w:noProof/>
      </w:rPr>
      <w:fldChar w:fldCharType="end"/>
    </w:r>
  </w:p>
  <w:p w14:paraId="6B61B631" w14:textId="77777777" w:rsidR="00C86B1E" w:rsidRDefault="00C86B1E">
    <w:pPr>
      <w:ind w:left="720" w:righ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AEBDD" w14:textId="77777777" w:rsidR="00C86B1E" w:rsidRDefault="00C86B1E" w:rsidP="000152B6">
      <w:r>
        <w:separator/>
      </w:r>
    </w:p>
  </w:footnote>
  <w:footnote w:type="continuationSeparator" w:id="0">
    <w:p w14:paraId="43C0D5BA" w14:textId="77777777" w:rsidR="00C86B1E" w:rsidRDefault="00C86B1E" w:rsidP="000152B6">
      <w:r>
        <w:continuationSeparator/>
      </w:r>
    </w:p>
  </w:footnote>
  <w:footnote w:id="1">
    <w:p w14:paraId="17490FB2" w14:textId="54804D12" w:rsidR="00C86B1E" w:rsidRPr="00A83900" w:rsidRDefault="00C86B1E">
      <w:pPr>
        <w:ind w:left="720" w:right="720" w:firstLine="720"/>
        <w:rPr>
          <w:sz w:val="16"/>
          <w:szCs w:val="16"/>
        </w:rPr>
      </w:pPr>
      <w:r w:rsidRPr="00A83900">
        <w:rPr>
          <w:rStyle w:val="FootnoteReference"/>
          <w:vertAlign w:val="superscript"/>
        </w:rPr>
        <w:footnoteRef/>
      </w:r>
      <w:r w:rsidRPr="00A83900">
        <w:rPr>
          <w:sz w:val="16"/>
          <w:szCs w:val="16"/>
        </w:rPr>
        <w:t xml:space="preserve">Income limits revised </w:t>
      </w:r>
      <w:r w:rsidR="00ED3AAD">
        <w:rPr>
          <w:sz w:val="16"/>
          <w:szCs w:val="16"/>
        </w:rPr>
        <w:t>June</w:t>
      </w:r>
      <w:r w:rsidR="00180F1E">
        <w:rPr>
          <w:sz w:val="16"/>
          <w:szCs w:val="16"/>
        </w:rPr>
        <w:t xml:space="preserve"> 1, </w:t>
      </w:r>
      <w:r w:rsidR="00E705DD">
        <w:rPr>
          <w:sz w:val="16"/>
          <w:szCs w:val="16"/>
        </w:rPr>
        <w:t>202</w:t>
      </w:r>
      <w:r w:rsidR="008C3A17">
        <w:rPr>
          <w:sz w:val="16"/>
          <w:szCs w:val="16"/>
        </w:rPr>
        <w:t>4</w:t>
      </w:r>
    </w:p>
    <w:p w14:paraId="68EBCCFE" w14:textId="77777777" w:rsidR="00C86B1E" w:rsidRDefault="00C86B1E">
      <w:pPr>
        <w:spacing w:after="240"/>
        <w:ind w:left="720" w:right="720" w:firstLine="720"/>
        <w:rPr>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339A3"/>
    <w:multiLevelType w:val="hybridMultilevel"/>
    <w:tmpl w:val="63260F38"/>
    <w:lvl w:ilvl="0" w:tplc="D9449E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97D1E2A"/>
    <w:multiLevelType w:val="hybridMultilevel"/>
    <w:tmpl w:val="93CCA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6549880">
    <w:abstractNumId w:val="1"/>
  </w:num>
  <w:num w:numId="2" w16cid:durableId="1478299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2B6"/>
    <w:rsid w:val="00013015"/>
    <w:rsid w:val="000152B6"/>
    <w:rsid w:val="00026AEC"/>
    <w:rsid w:val="00027963"/>
    <w:rsid w:val="0005581D"/>
    <w:rsid w:val="00077BFA"/>
    <w:rsid w:val="000909A5"/>
    <w:rsid w:val="00092C9C"/>
    <w:rsid w:val="000B174B"/>
    <w:rsid w:val="000C56B5"/>
    <w:rsid w:val="00104710"/>
    <w:rsid w:val="00107F91"/>
    <w:rsid w:val="00153CAB"/>
    <w:rsid w:val="00166063"/>
    <w:rsid w:val="00170D07"/>
    <w:rsid w:val="00180F1E"/>
    <w:rsid w:val="00186741"/>
    <w:rsid w:val="001B0AF0"/>
    <w:rsid w:val="001D4E0C"/>
    <w:rsid w:val="001D5889"/>
    <w:rsid w:val="002160ED"/>
    <w:rsid w:val="00237990"/>
    <w:rsid w:val="00251AEF"/>
    <w:rsid w:val="002632C2"/>
    <w:rsid w:val="00281F61"/>
    <w:rsid w:val="002F2D19"/>
    <w:rsid w:val="0030599E"/>
    <w:rsid w:val="0030706B"/>
    <w:rsid w:val="00320BA5"/>
    <w:rsid w:val="00332AE4"/>
    <w:rsid w:val="0035391C"/>
    <w:rsid w:val="00362026"/>
    <w:rsid w:val="003709DB"/>
    <w:rsid w:val="003937CC"/>
    <w:rsid w:val="003A779C"/>
    <w:rsid w:val="003B05EA"/>
    <w:rsid w:val="003D5C80"/>
    <w:rsid w:val="003F30B4"/>
    <w:rsid w:val="00407C62"/>
    <w:rsid w:val="004369A3"/>
    <w:rsid w:val="00477F37"/>
    <w:rsid w:val="0049150E"/>
    <w:rsid w:val="004A221F"/>
    <w:rsid w:val="004A7E90"/>
    <w:rsid w:val="004D5021"/>
    <w:rsid w:val="004E132F"/>
    <w:rsid w:val="004F3DED"/>
    <w:rsid w:val="004F5C26"/>
    <w:rsid w:val="005047BF"/>
    <w:rsid w:val="005152A1"/>
    <w:rsid w:val="005402F5"/>
    <w:rsid w:val="005713AF"/>
    <w:rsid w:val="005A528F"/>
    <w:rsid w:val="005B0E37"/>
    <w:rsid w:val="005E1A07"/>
    <w:rsid w:val="005F6CDC"/>
    <w:rsid w:val="0061722E"/>
    <w:rsid w:val="00640823"/>
    <w:rsid w:val="00646FBB"/>
    <w:rsid w:val="00661C26"/>
    <w:rsid w:val="00666933"/>
    <w:rsid w:val="00691994"/>
    <w:rsid w:val="006C6537"/>
    <w:rsid w:val="006D0A68"/>
    <w:rsid w:val="006E7B36"/>
    <w:rsid w:val="006F74F3"/>
    <w:rsid w:val="006F773E"/>
    <w:rsid w:val="007116B1"/>
    <w:rsid w:val="00716141"/>
    <w:rsid w:val="007232F5"/>
    <w:rsid w:val="00746DA2"/>
    <w:rsid w:val="00747A90"/>
    <w:rsid w:val="00762AB5"/>
    <w:rsid w:val="00764801"/>
    <w:rsid w:val="007A073D"/>
    <w:rsid w:val="007A5523"/>
    <w:rsid w:val="007C3BD9"/>
    <w:rsid w:val="007C58EF"/>
    <w:rsid w:val="00816E1D"/>
    <w:rsid w:val="00830561"/>
    <w:rsid w:val="00840299"/>
    <w:rsid w:val="00861D37"/>
    <w:rsid w:val="008644B5"/>
    <w:rsid w:val="00870637"/>
    <w:rsid w:val="0088351B"/>
    <w:rsid w:val="008C3A17"/>
    <w:rsid w:val="008C65C5"/>
    <w:rsid w:val="008F4FE4"/>
    <w:rsid w:val="00936E42"/>
    <w:rsid w:val="00937988"/>
    <w:rsid w:val="0095244A"/>
    <w:rsid w:val="0095617C"/>
    <w:rsid w:val="009A1E63"/>
    <w:rsid w:val="009A4C29"/>
    <w:rsid w:val="009B0E5A"/>
    <w:rsid w:val="009E00C1"/>
    <w:rsid w:val="009E02B4"/>
    <w:rsid w:val="00A017D0"/>
    <w:rsid w:val="00A830B9"/>
    <w:rsid w:val="00A83900"/>
    <w:rsid w:val="00A90390"/>
    <w:rsid w:val="00AA39E9"/>
    <w:rsid w:val="00AB2A13"/>
    <w:rsid w:val="00AB5880"/>
    <w:rsid w:val="00AC1170"/>
    <w:rsid w:val="00AC120F"/>
    <w:rsid w:val="00AD3476"/>
    <w:rsid w:val="00AD3B3D"/>
    <w:rsid w:val="00AE419A"/>
    <w:rsid w:val="00AF6B0D"/>
    <w:rsid w:val="00B428F9"/>
    <w:rsid w:val="00B75E57"/>
    <w:rsid w:val="00BA302E"/>
    <w:rsid w:val="00BA34FA"/>
    <w:rsid w:val="00BA61B7"/>
    <w:rsid w:val="00BB3704"/>
    <w:rsid w:val="00BC30CF"/>
    <w:rsid w:val="00BD26D3"/>
    <w:rsid w:val="00BE72AF"/>
    <w:rsid w:val="00C0000A"/>
    <w:rsid w:val="00C00993"/>
    <w:rsid w:val="00C24B7F"/>
    <w:rsid w:val="00C250B0"/>
    <w:rsid w:val="00C44E8E"/>
    <w:rsid w:val="00C52D4A"/>
    <w:rsid w:val="00C66FB6"/>
    <w:rsid w:val="00C86B1E"/>
    <w:rsid w:val="00CA7DC8"/>
    <w:rsid w:val="00CC3FA5"/>
    <w:rsid w:val="00CE6FFD"/>
    <w:rsid w:val="00D22E85"/>
    <w:rsid w:val="00D30A7F"/>
    <w:rsid w:val="00D338BE"/>
    <w:rsid w:val="00D36076"/>
    <w:rsid w:val="00D52FE0"/>
    <w:rsid w:val="00D60CDE"/>
    <w:rsid w:val="00D82066"/>
    <w:rsid w:val="00D8439C"/>
    <w:rsid w:val="00D928AE"/>
    <w:rsid w:val="00D94F7A"/>
    <w:rsid w:val="00DA1C70"/>
    <w:rsid w:val="00DC7E29"/>
    <w:rsid w:val="00DD1617"/>
    <w:rsid w:val="00DD59EC"/>
    <w:rsid w:val="00DE5804"/>
    <w:rsid w:val="00DE5D53"/>
    <w:rsid w:val="00DF6BF9"/>
    <w:rsid w:val="00E21DC3"/>
    <w:rsid w:val="00E264C7"/>
    <w:rsid w:val="00E50160"/>
    <w:rsid w:val="00E705DD"/>
    <w:rsid w:val="00E7367F"/>
    <w:rsid w:val="00E943D7"/>
    <w:rsid w:val="00ED3AAD"/>
    <w:rsid w:val="00ED7823"/>
    <w:rsid w:val="00EF0578"/>
    <w:rsid w:val="00EF0654"/>
    <w:rsid w:val="00EF394B"/>
    <w:rsid w:val="00F15F24"/>
    <w:rsid w:val="00F25C68"/>
    <w:rsid w:val="00F641DF"/>
    <w:rsid w:val="00F75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F6CAAD"/>
  <w15:docId w15:val="{CC355F06-68C0-4BCF-AD9C-3DFFA17B0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A7F"/>
    <w:pPr>
      <w:widowControl w:val="0"/>
      <w:autoSpaceDE w:val="0"/>
      <w:autoSpaceDN w:val="0"/>
      <w:adjustRightInd w:val="0"/>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D30A7F"/>
  </w:style>
  <w:style w:type="paragraph" w:styleId="Header">
    <w:name w:val="header"/>
    <w:basedOn w:val="Normal"/>
    <w:link w:val="HeaderChar"/>
    <w:uiPriority w:val="99"/>
    <w:unhideWhenUsed/>
    <w:rsid w:val="0061722E"/>
    <w:pPr>
      <w:tabs>
        <w:tab w:val="center" w:pos="4680"/>
        <w:tab w:val="right" w:pos="9360"/>
      </w:tabs>
    </w:pPr>
  </w:style>
  <w:style w:type="character" w:customStyle="1" w:styleId="HeaderChar">
    <w:name w:val="Header Char"/>
    <w:basedOn w:val="DefaultParagraphFont"/>
    <w:link w:val="Header"/>
    <w:uiPriority w:val="99"/>
    <w:rsid w:val="0061722E"/>
    <w:rPr>
      <w:rFonts w:ascii="Arial" w:hAnsi="Arial" w:cs="Arial"/>
      <w:sz w:val="24"/>
      <w:szCs w:val="24"/>
    </w:rPr>
  </w:style>
  <w:style w:type="paragraph" w:styleId="Footer">
    <w:name w:val="footer"/>
    <w:basedOn w:val="Normal"/>
    <w:link w:val="FooterChar"/>
    <w:uiPriority w:val="99"/>
    <w:unhideWhenUsed/>
    <w:rsid w:val="0061722E"/>
    <w:pPr>
      <w:tabs>
        <w:tab w:val="center" w:pos="4680"/>
        <w:tab w:val="right" w:pos="9360"/>
      </w:tabs>
    </w:pPr>
  </w:style>
  <w:style w:type="character" w:customStyle="1" w:styleId="FooterChar">
    <w:name w:val="Footer Char"/>
    <w:basedOn w:val="DefaultParagraphFont"/>
    <w:link w:val="Footer"/>
    <w:uiPriority w:val="99"/>
    <w:rsid w:val="0061722E"/>
    <w:rPr>
      <w:rFonts w:ascii="Arial" w:hAnsi="Arial" w:cs="Arial"/>
      <w:sz w:val="24"/>
      <w:szCs w:val="24"/>
    </w:rPr>
  </w:style>
  <w:style w:type="paragraph" w:styleId="BalloonText">
    <w:name w:val="Balloon Text"/>
    <w:basedOn w:val="Normal"/>
    <w:link w:val="BalloonTextChar"/>
    <w:uiPriority w:val="99"/>
    <w:semiHidden/>
    <w:unhideWhenUsed/>
    <w:rsid w:val="003A779C"/>
    <w:rPr>
      <w:rFonts w:ascii="Tahoma" w:hAnsi="Tahoma" w:cs="Tahoma"/>
      <w:sz w:val="16"/>
      <w:szCs w:val="16"/>
    </w:rPr>
  </w:style>
  <w:style w:type="character" w:customStyle="1" w:styleId="BalloonTextChar">
    <w:name w:val="Balloon Text Char"/>
    <w:basedOn w:val="DefaultParagraphFont"/>
    <w:link w:val="BalloonText"/>
    <w:uiPriority w:val="99"/>
    <w:semiHidden/>
    <w:rsid w:val="003A779C"/>
    <w:rPr>
      <w:rFonts w:ascii="Tahoma" w:hAnsi="Tahoma" w:cs="Tahoma"/>
      <w:sz w:val="16"/>
      <w:szCs w:val="16"/>
    </w:rPr>
  </w:style>
  <w:style w:type="paragraph" w:styleId="ListParagraph">
    <w:name w:val="List Paragraph"/>
    <w:basedOn w:val="Normal"/>
    <w:uiPriority w:val="34"/>
    <w:qFormat/>
    <w:rsid w:val="00153CAB"/>
    <w:pPr>
      <w:ind w:left="720"/>
      <w:contextualSpacing/>
    </w:pPr>
  </w:style>
  <w:style w:type="character" w:styleId="Hyperlink">
    <w:name w:val="Hyperlink"/>
    <w:basedOn w:val="DefaultParagraphFont"/>
    <w:uiPriority w:val="99"/>
    <w:unhideWhenUsed/>
    <w:rsid w:val="005713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367292">
      <w:bodyDiv w:val="1"/>
      <w:marLeft w:val="0"/>
      <w:marRight w:val="0"/>
      <w:marTop w:val="0"/>
      <w:marBottom w:val="0"/>
      <w:divBdr>
        <w:top w:val="none" w:sz="0" w:space="0" w:color="auto"/>
        <w:left w:val="none" w:sz="0" w:space="0" w:color="auto"/>
        <w:bottom w:val="none" w:sz="0" w:space="0" w:color="auto"/>
        <w:right w:val="none" w:sz="0" w:space="0" w:color="auto"/>
      </w:divBdr>
    </w:div>
    <w:div w:id="128877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73F70-D863-4C36-BC53-615158225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3011</Words>
  <Characters>16321</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Charles County Government</Company>
  <LinksUpToDate>false</LinksUpToDate>
  <CharactersWithSpaces>19294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L. King</dc:creator>
  <cp:lastModifiedBy>Leah A. Kerns</cp:lastModifiedBy>
  <cp:revision>2</cp:revision>
  <cp:lastPrinted>2024-04-15T14:01:00Z</cp:lastPrinted>
  <dcterms:created xsi:type="dcterms:W3CDTF">2024-12-04T14:18:00Z</dcterms:created>
  <dcterms:modified xsi:type="dcterms:W3CDTF">2024-12-04T14:18:00Z</dcterms:modified>
</cp:coreProperties>
</file>